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043" w:rsidRDefault="00956043" w:rsidP="00956043">
      <w:pPr>
        <w:spacing w:line="700" w:lineRule="exact"/>
        <w:ind w:rightChars="69" w:right="145" w:firstLine="1040"/>
        <w:jc w:val="center"/>
        <w:rPr>
          <w:rFonts w:ascii="Times" w:eastAsia="华文行楷" w:hAnsi="Times"/>
          <w:bCs/>
          <w:kern w:val="0"/>
          <w:sz w:val="44"/>
          <w:szCs w:val="44"/>
        </w:rPr>
      </w:pPr>
      <w:r>
        <w:rPr>
          <w:rFonts w:ascii="Times" w:eastAsia="华文行楷"/>
          <w:bCs/>
          <w:kern w:val="0"/>
          <w:sz w:val="52"/>
          <w:szCs w:val="52"/>
        </w:rPr>
        <w:t>温</w:t>
      </w:r>
      <w:r>
        <w:rPr>
          <w:rFonts w:ascii="Times" w:eastAsia="华文行楷" w:hAnsi="Times"/>
          <w:bCs/>
          <w:kern w:val="0"/>
          <w:sz w:val="52"/>
          <w:szCs w:val="52"/>
        </w:rPr>
        <w:t xml:space="preserve"> </w:t>
      </w:r>
      <w:r>
        <w:rPr>
          <w:rFonts w:ascii="Times" w:eastAsia="华文行楷"/>
          <w:bCs/>
          <w:kern w:val="0"/>
          <w:sz w:val="52"/>
          <w:szCs w:val="52"/>
        </w:rPr>
        <w:t>州</w:t>
      </w:r>
      <w:r>
        <w:rPr>
          <w:rFonts w:ascii="Times" w:eastAsia="华文行楷" w:hAnsi="Times"/>
          <w:bCs/>
          <w:kern w:val="0"/>
          <w:sz w:val="52"/>
          <w:szCs w:val="52"/>
        </w:rPr>
        <w:t xml:space="preserve"> </w:t>
      </w:r>
      <w:r>
        <w:rPr>
          <w:rFonts w:ascii="Times" w:eastAsia="华文行楷"/>
          <w:bCs/>
          <w:kern w:val="0"/>
          <w:sz w:val="52"/>
          <w:szCs w:val="52"/>
        </w:rPr>
        <w:t>大</w:t>
      </w:r>
      <w:r>
        <w:rPr>
          <w:rFonts w:ascii="Times" w:eastAsia="华文行楷" w:hAnsi="Times"/>
          <w:bCs/>
          <w:kern w:val="0"/>
          <w:sz w:val="52"/>
          <w:szCs w:val="52"/>
        </w:rPr>
        <w:t xml:space="preserve"> </w:t>
      </w:r>
      <w:r>
        <w:rPr>
          <w:rFonts w:ascii="Times" w:eastAsia="华文行楷"/>
          <w:bCs/>
          <w:kern w:val="0"/>
          <w:sz w:val="52"/>
          <w:szCs w:val="52"/>
        </w:rPr>
        <w:t>学</w:t>
      </w:r>
    </w:p>
    <w:p w:rsidR="00956043" w:rsidRDefault="00956043" w:rsidP="00956043">
      <w:pPr>
        <w:spacing w:line="700" w:lineRule="exact"/>
        <w:jc w:val="center"/>
        <w:rPr>
          <w:rFonts w:ascii="Times" w:eastAsia="方正小标宋简体" w:hAnsi="Times"/>
          <w:bCs/>
          <w:kern w:val="0"/>
          <w:sz w:val="44"/>
          <w:szCs w:val="44"/>
        </w:rPr>
      </w:pPr>
      <w:r>
        <w:rPr>
          <w:rFonts w:ascii="Times" w:eastAsia="方正小标宋简体"/>
          <w:bCs/>
          <w:kern w:val="0"/>
          <w:sz w:val="44"/>
          <w:szCs w:val="44"/>
        </w:rPr>
        <w:t>学术型硕士研究生培养方案总则</w:t>
      </w:r>
    </w:p>
    <w:p w:rsidR="00956043" w:rsidRDefault="00956043" w:rsidP="00956043">
      <w:pPr>
        <w:spacing w:line="560" w:lineRule="exact"/>
        <w:jc w:val="center"/>
        <w:rPr>
          <w:rFonts w:ascii="Times" w:eastAsia="仿宋_GB2312" w:hAnsi="Times"/>
          <w:b/>
          <w:spacing w:val="2"/>
          <w:sz w:val="32"/>
          <w:szCs w:val="32"/>
        </w:rPr>
      </w:pPr>
      <w:r>
        <w:rPr>
          <w:rFonts w:ascii="Times" w:eastAsia="仿宋_GB2312" w:hAnsi="Times"/>
          <w:b/>
          <w:spacing w:val="2"/>
          <w:sz w:val="32"/>
          <w:szCs w:val="32"/>
        </w:rPr>
        <w:t xml:space="preserve"> </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根据《中华人民共和国学位条例》、《中华人民共和国学位条例暂行实施办法》以及教育部《关于修订研究生培养方案的指导意见》等有关文件精神，结合我校的实际情况，特制定本总则。</w:t>
      </w:r>
    </w:p>
    <w:p w:rsidR="00956043" w:rsidRDefault="00956043" w:rsidP="00956043">
      <w:pPr>
        <w:spacing w:line="485" w:lineRule="exact"/>
        <w:ind w:firstLineChars="200" w:firstLine="570"/>
        <w:rPr>
          <w:rFonts w:ascii="Times" w:eastAsia="黑体" w:hAnsi="Times"/>
          <w:b/>
          <w:bCs/>
          <w:spacing w:val="2"/>
          <w:sz w:val="28"/>
          <w:szCs w:val="28"/>
        </w:rPr>
      </w:pPr>
      <w:r>
        <w:rPr>
          <w:rFonts w:ascii="Times" w:eastAsia="黑体" w:hAnsi="Times"/>
          <w:b/>
          <w:bCs/>
          <w:spacing w:val="2"/>
          <w:sz w:val="28"/>
          <w:szCs w:val="28"/>
        </w:rPr>
        <w:t>一、适用对象</w:t>
      </w:r>
    </w:p>
    <w:p w:rsidR="00956043" w:rsidRDefault="00956043" w:rsidP="00956043">
      <w:pPr>
        <w:autoSpaceDE w:val="0"/>
        <w:autoSpaceDN w:val="0"/>
        <w:adjustRightInd w:val="0"/>
        <w:spacing w:line="485" w:lineRule="exact"/>
        <w:ind w:firstLineChars="200" w:firstLine="568"/>
        <w:jc w:val="left"/>
        <w:rPr>
          <w:rFonts w:ascii="Times" w:eastAsia="仿宋_GB2312" w:hAnsi="Times"/>
          <w:spacing w:val="2"/>
          <w:sz w:val="28"/>
          <w:szCs w:val="28"/>
        </w:rPr>
      </w:pPr>
      <w:r>
        <w:rPr>
          <w:rFonts w:ascii="Times" w:eastAsia="仿宋_GB2312" w:hAnsi="Times"/>
          <w:spacing w:val="2"/>
          <w:sz w:val="28"/>
          <w:szCs w:val="28"/>
        </w:rPr>
        <w:t>本培养方案总则适用对象为我校全日制学术型硕士研究生。</w:t>
      </w:r>
    </w:p>
    <w:p w:rsidR="00956043" w:rsidRDefault="00956043" w:rsidP="00956043">
      <w:pPr>
        <w:spacing w:line="485" w:lineRule="exact"/>
        <w:ind w:firstLineChars="200" w:firstLine="570"/>
        <w:rPr>
          <w:rFonts w:ascii="Times" w:eastAsia="黑体" w:hAnsi="Times"/>
          <w:b/>
          <w:bCs/>
          <w:spacing w:val="2"/>
          <w:sz w:val="28"/>
          <w:szCs w:val="28"/>
        </w:rPr>
      </w:pPr>
      <w:r>
        <w:rPr>
          <w:rFonts w:ascii="Times" w:eastAsia="黑体" w:hAnsi="Times"/>
          <w:b/>
          <w:bCs/>
          <w:spacing w:val="2"/>
          <w:sz w:val="28"/>
          <w:szCs w:val="28"/>
        </w:rPr>
        <w:t>二、培养目标</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掌握马克思主义基本理论，坚持党的基本路线，热爱祖国；遵纪守法，具有良好的道德修养和敬业精神，积极为社会主义现代化建设服务。</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掌握本学科坚实宽广的基础理论和系统的专门知识，了解学科的进展、动向和发展前沿；具有创新能力、实践能力和创业精神，具有较强的从事科学研究、高校教学或独立担负专门技术工作的能力。</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掌握一门外国语，能熟练地阅读本专业的外文资料，具有论文摘要写作能力和进行国际学术交流的语言能力；能熟练地使用计算机，具有较强的运用网络信息技术的能力。</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具有较高的科学素养和健康的身心素质。</w:t>
      </w:r>
    </w:p>
    <w:p w:rsidR="00956043" w:rsidRDefault="00956043" w:rsidP="00956043">
      <w:pPr>
        <w:spacing w:line="485" w:lineRule="exact"/>
        <w:ind w:firstLineChars="200" w:firstLine="570"/>
        <w:rPr>
          <w:rFonts w:ascii="Times" w:eastAsia="黑体" w:hAnsi="Times"/>
          <w:b/>
          <w:bCs/>
          <w:spacing w:val="2"/>
          <w:sz w:val="28"/>
          <w:szCs w:val="28"/>
        </w:rPr>
      </w:pPr>
      <w:r>
        <w:rPr>
          <w:rFonts w:ascii="Times" w:eastAsia="黑体" w:hAnsi="Times"/>
          <w:b/>
          <w:bCs/>
          <w:spacing w:val="2"/>
          <w:sz w:val="28"/>
          <w:szCs w:val="28"/>
        </w:rPr>
        <w:t>三、研究方向</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研究方向的设置应以国务院学位委员会办公室和教育部研究生工作办公室编写的《授予博士硕士学位和培养研究生的学科专业简介》为基本依据，要科学、规范，宽窄适度，要突出学科、专业已有特色和优势，使硕士研究生的培养工作能够立足于较高的起点和学科发展的前沿。提倡在学科交叉和渗透的领域设置研究方向，鼓励在国家和社会发展急需的领域设置研究方向。</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lastRenderedPageBreak/>
        <w:t>研究方向应在本学科、专业认真论证的基础上，经学院学位分委员会讨论确定，报研究生部备案。研究方向应保持相对稳定，如确需变动或增减，需经学院学位分委员会批准，报研究生部审查、备案。</w:t>
      </w:r>
    </w:p>
    <w:p w:rsidR="00956043" w:rsidRDefault="00956043" w:rsidP="00956043">
      <w:pPr>
        <w:spacing w:line="485" w:lineRule="exact"/>
        <w:ind w:firstLineChars="200" w:firstLine="570"/>
        <w:rPr>
          <w:rFonts w:ascii="Times" w:eastAsia="黑体" w:hAnsi="Times"/>
          <w:b/>
          <w:bCs/>
          <w:spacing w:val="2"/>
          <w:sz w:val="28"/>
          <w:szCs w:val="28"/>
        </w:rPr>
      </w:pPr>
      <w:r>
        <w:rPr>
          <w:rFonts w:ascii="Times" w:eastAsia="黑体" w:hAnsi="Times"/>
          <w:b/>
          <w:bCs/>
          <w:spacing w:val="2"/>
          <w:sz w:val="28"/>
          <w:szCs w:val="28"/>
        </w:rPr>
        <w:t>四、学习年限</w:t>
      </w:r>
    </w:p>
    <w:p w:rsidR="00956043" w:rsidRDefault="00956043" w:rsidP="00956043">
      <w:pPr>
        <w:autoSpaceDE w:val="0"/>
        <w:autoSpaceDN w:val="0"/>
        <w:adjustRightInd w:val="0"/>
        <w:spacing w:line="485" w:lineRule="exact"/>
        <w:ind w:firstLineChars="200" w:firstLine="568"/>
        <w:jc w:val="left"/>
        <w:rPr>
          <w:rFonts w:ascii="Times" w:eastAsia="仿宋_GB2312" w:hAnsi="Times"/>
          <w:spacing w:val="2"/>
          <w:sz w:val="28"/>
          <w:szCs w:val="28"/>
        </w:rPr>
      </w:pPr>
      <w:r>
        <w:rPr>
          <w:rFonts w:ascii="Times" w:eastAsia="仿宋_GB2312" w:hAnsi="Times"/>
          <w:spacing w:val="2"/>
          <w:sz w:val="28"/>
          <w:szCs w:val="28"/>
        </w:rPr>
        <w:t>攻读硕士学位研究生学习年限一般为三年，</w:t>
      </w:r>
      <w:r>
        <w:rPr>
          <w:rFonts w:ascii="Times" w:eastAsia="仿宋_GB2312" w:hAnsi="Times" w:cs="宋体-WinCharSetFFFF-H"/>
          <w:kern w:val="0"/>
          <w:sz w:val="28"/>
          <w:szCs w:val="28"/>
        </w:rPr>
        <w:t>硕士研究生为在职人员、或因患病及其他特殊原因</w:t>
      </w:r>
      <w:r>
        <w:rPr>
          <w:rFonts w:ascii="Times" w:eastAsia="仿宋_GB2312" w:hAnsi="Times"/>
          <w:spacing w:val="2"/>
          <w:sz w:val="28"/>
          <w:szCs w:val="28"/>
        </w:rPr>
        <w:t>，学习年限可适当延长，但一般不超过四年；硕士生应在规定的学习期限内完成培养计划要求的课程和学位论文，修满学分，按期毕业。若提前完成培养计划的硕士生，并以第一作者身份（导师第一作者时</w:t>
      </w:r>
      <w:r>
        <w:rPr>
          <w:rFonts w:ascii="Times" w:eastAsia="仿宋_GB2312" w:hAnsi="Times"/>
          <w:spacing w:val="2"/>
          <w:sz w:val="28"/>
          <w:szCs w:val="28"/>
        </w:rPr>
        <w:t>,</w:t>
      </w:r>
      <w:r>
        <w:rPr>
          <w:rFonts w:ascii="Times" w:eastAsia="仿宋_GB2312" w:hAnsi="Times"/>
          <w:spacing w:val="2"/>
          <w:sz w:val="28"/>
          <w:szCs w:val="28"/>
        </w:rPr>
        <w:t>研究生必须为第二作者</w:t>
      </w:r>
      <w:r>
        <w:rPr>
          <w:rFonts w:ascii="Times" w:eastAsia="仿宋_GB2312" w:hAnsi="Times"/>
          <w:spacing w:val="2"/>
          <w:sz w:val="28"/>
          <w:szCs w:val="28"/>
        </w:rPr>
        <w:t xml:space="preserve">, </w:t>
      </w:r>
      <w:r>
        <w:rPr>
          <w:rFonts w:ascii="Times" w:eastAsia="仿宋_GB2312" w:hAnsi="Times"/>
          <w:spacing w:val="2"/>
          <w:sz w:val="28"/>
          <w:szCs w:val="28"/>
        </w:rPr>
        <w:t>均以录用为准）在一级学术刊物上发表</w:t>
      </w:r>
      <w:r>
        <w:rPr>
          <w:rFonts w:ascii="Times" w:eastAsia="仿宋_GB2312" w:hAnsi="Times"/>
          <w:spacing w:val="2"/>
          <w:sz w:val="28"/>
          <w:szCs w:val="28"/>
        </w:rPr>
        <w:t>2</w:t>
      </w:r>
      <w:r>
        <w:rPr>
          <w:rFonts w:ascii="Times" w:eastAsia="仿宋_GB2312" w:hAnsi="Times"/>
          <w:spacing w:val="2"/>
          <w:sz w:val="28"/>
          <w:szCs w:val="28"/>
        </w:rPr>
        <w:t>篇以上论文，可申请提前毕业。科学研究、撰写论文的时间必须保证在一年以上。</w:t>
      </w:r>
    </w:p>
    <w:p w:rsidR="00956043" w:rsidRDefault="00956043" w:rsidP="00956043">
      <w:pPr>
        <w:spacing w:line="485" w:lineRule="exact"/>
        <w:ind w:firstLineChars="200" w:firstLine="570"/>
        <w:rPr>
          <w:rFonts w:ascii="Times" w:eastAsia="黑体" w:hAnsi="Times"/>
          <w:b/>
          <w:bCs/>
          <w:spacing w:val="2"/>
          <w:sz w:val="28"/>
          <w:szCs w:val="28"/>
        </w:rPr>
      </w:pPr>
      <w:r>
        <w:rPr>
          <w:rFonts w:ascii="Times" w:eastAsia="黑体" w:hAnsi="Times"/>
          <w:b/>
          <w:bCs/>
          <w:spacing w:val="2"/>
          <w:sz w:val="28"/>
          <w:szCs w:val="28"/>
        </w:rPr>
        <w:t>五、培养方式</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采用导师负责制与导师组集体培养相结合的培养方式。课程学习与学位论文要并重，基础理论学习与科研应相结合。</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研究生以自学为主，教师采用课堂讲授与讨论相结合的教学形式，鼓励学生积极撰写读书报告。</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导师负责制订和调整硕士生个人学习计划，组织读书报告和开题报告，指导科学研究和学位论文等。研究生应在导师指导下积极开展科研活动，参加各种学术活动，培养其分析问题和解决问题的能力。</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导师要因材施教，严格要求，全面关心研究生的成长，要定期了解研究生的思想、生活、学习和科研状况，并及时予以指导帮助。</w:t>
      </w:r>
    </w:p>
    <w:p w:rsidR="00956043" w:rsidRDefault="00956043" w:rsidP="00956043">
      <w:pPr>
        <w:spacing w:line="485" w:lineRule="exact"/>
        <w:ind w:firstLineChars="200" w:firstLine="570"/>
        <w:rPr>
          <w:rFonts w:ascii="Times" w:eastAsia="黑体" w:hAnsi="Times"/>
          <w:b/>
          <w:bCs/>
          <w:spacing w:val="2"/>
          <w:sz w:val="28"/>
          <w:szCs w:val="28"/>
        </w:rPr>
      </w:pPr>
      <w:r>
        <w:rPr>
          <w:rFonts w:ascii="Times" w:eastAsia="黑体" w:hAnsi="Times"/>
          <w:b/>
          <w:bCs/>
          <w:spacing w:val="2"/>
          <w:sz w:val="28"/>
          <w:szCs w:val="28"/>
        </w:rPr>
        <w:t>六、课程设置与学分</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硕士研究生的课程分为学位课程和非学位课程。硕士研究生应修总学分不得少于</w:t>
      </w:r>
      <w:r>
        <w:rPr>
          <w:rFonts w:ascii="Times" w:eastAsia="仿宋_GB2312" w:hAnsi="Times"/>
          <w:spacing w:val="2"/>
          <w:sz w:val="28"/>
          <w:szCs w:val="28"/>
        </w:rPr>
        <w:t>34</w:t>
      </w:r>
      <w:r>
        <w:rPr>
          <w:rFonts w:ascii="Times" w:eastAsia="仿宋_GB2312" w:hAnsi="Times"/>
          <w:spacing w:val="2"/>
          <w:sz w:val="28"/>
          <w:szCs w:val="28"/>
        </w:rPr>
        <w:t>学分，其中学位课程不少于</w:t>
      </w:r>
      <w:r>
        <w:rPr>
          <w:rFonts w:ascii="Times" w:eastAsia="仿宋_GB2312" w:hAnsi="Times"/>
          <w:spacing w:val="2"/>
          <w:sz w:val="28"/>
          <w:szCs w:val="28"/>
        </w:rPr>
        <w:t>19</w:t>
      </w:r>
      <w:r>
        <w:rPr>
          <w:rFonts w:ascii="Times" w:eastAsia="仿宋_GB2312" w:hAnsi="Times"/>
          <w:spacing w:val="2"/>
          <w:sz w:val="28"/>
          <w:szCs w:val="28"/>
        </w:rPr>
        <w:t>学分，非学位课程不少于</w:t>
      </w:r>
      <w:r>
        <w:rPr>
          <w:rFonts w:ascii="Times" w:eastAsia="仿宋_GB2312" w:hAnsi="Times"/>
          <w:spacing w:val="2"/>
          <w:sz w:val="28"/>
          <w:szCs w:val="28"/>
        </w:rPr>
        <w:t>11</w:t>
      </w:r>
      <w:r>
        <w:rPr>
          <w:rFonts w:ascii="Times" w:eastAsia="仿宋_GB2312" w:hAnsi="Times"/>
          <w:spacing w:val="2"/>
          <w:sz w:val="28"/>
          <w:szCs w:val="28"/>
        </w:rPr>
        <w:t>学分，学术活动</w:t>
      </w:r>
      <w:r>
        <w:rPr>
          <w:rFonts w:ascii="Times" w:eastAsia="仿宋_GB2312" w:hAnsi="Times"/>
          <w:spacing w:val="2"/>
          <w:sz w:val="28"/>
          <w:szCs w:val="28"/>
        </w:rPr>
        <w:t>2</w:t>
      </w:r>
      <w:r>
        <w:rPr>
          <w:rFonts w:ascii="Times" w:eastAsia="仿宋_GB2312" w:hAnsi="Times"/>
          <w:spacing w:val="2"/>
          <w:sz w:val="28"/>
          <w:szCs w:val="28"/>
        </w:rPr>
        <w:t>学分，实践环节</w:t>
      </w:r>
      <w:r>
        <w:rPr>
          <w:rFonts w:ascii="Times" w:eastAsia="仿宋_GB2312" w:hAnsi="Times"/>
          <w:spacing w:val="2"/>
          <w:sz w:val="28"/>
          <w:szCs w:val="28"/>
        </w:rPr>
        <w:t>2</w:t>
      </w:r>
      <w:r>
        <w:rPr>
          <w:rFonts w:ascii="Times" w:eastAsia="仿宋_GB2312" w:hAnsi="Times"/>
          <w:spacing w:val="2"/>
          <w:sz w:val="28"/>
          <w:szCs w:val="28"/>
        </w:rPr>
        <w:t>学分。不同专业根据有关规定及专业特点可适当提高对总学分的要求（见附件）。</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lastRenderedPageBreak/>
        <w:t>（一）学位课程：（不少于</w:t>
      </w:r>
      <w:r>
        <w:rPr>
          <w:rFonts w:ascii="Times" w:eastAsia="仿宋_GB2312" w:hAnsi="Times"/>
          <w:spacing w:val="2"/>
          <w:sz w:val="28"/>
          <w:szCs w:val="28"/>
        </w:rPr>
        <w:t>19</w:t>
      </w:r>
      <w:r>
        <w:rPr>
          <w:rFonts w:ascii="Times" w:eastAsia="仿宋_GB2312" w:hAnsi="Times"/>
          <w:spacing w:val="2"/>
          <w:sz w:val="28"/>
          <w:szCs w:val="28"/>
        </w:rPr>
        <w:t>学分）</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1.</w:t>
      </w:r>
      <w:r>
        <w:rPr>
          <w:rFonts w:ascii="Times" w:eastAsia="仿宋_GB2312" w:hAnsi="Times"/>
          <w:spacing w:val="2"/>
          <w:sz w:val="28"/>
          <w:szCs w:val="28"/>
        </w:rPr>
        <w:t>公共学位课</w:t>
      </w:r>
      <w:r>
        <w:rPr>
          <w:rFonts w:ascii="Times" w:eastAsia="仿宋_GB2312" w:hAnsi="Times"/>
          <w:spacing w:val="2"/>
          <w:sz w:val="28"/>
          <w:szCs w:val="28"/>
        </w:rPr>
        <w:t xml:space="preserve"> </w:t>
      </w:r>
      <w:r>
        <w:rPr>
          <w:rFonts w:ascii="Times" w:eastAsia="仿宋_GB2312" w:hAnsi="Times"/>
          <w:spacing w:val="2"/>
          <w:sz w:val="28"/>
          <w:szCs w:val="28"/>
        </w:rPr>
        <w:t>：</w:t>
      </w:r>
      <w:r>
        <w:rPr>
          <w:rFonts w:ascii="Times" w:eastAsia="仿宋_GB2312" w:hAnsi="Times"/>
          <w:spacing w:val="2"/>
          <w:sz w:val="28"/>
          <w:szCs w:val="28"/>
        </w:rPr>
        <w:t>6</w:t>
      </w:r>
      <w:r>
        <w:rPr>
          <w:rFonts w:ascii="Times" w:eastAsia="仿宋_GB2312" w:hAnsi="Times"/>
          <w:spacing w:val="2"/>
          <w:sz w:val="28"/>
          <w:szCs w:val="28"/>
        </w:rPr>
        <w:t>学分</w:t>
      </w:r>
      <w:r>
        <w:rPr>
          <w:rFonts w:ascii="Times" w:eastAsia="仿宋_GB2312" w:hAnsi="Times"/>
          <w:spacing w:val="2"/>
          <w:sz w:val="28"/>
          <w:szCs w:val="28"/>
        </w:rPr>
        <w:t xml:space="preserve"> </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w:t>
      </w:r>
      <w:r>
        <w:rPr>
          <w:rFonts w:ascii="Times" w:eastAsia="仿宋_GB2312" w:hAnsi="Times"/>
          <w:spacing w:val="2"/>
          <w:sz w:val="28"/>
          <w:szCs w:val="28"/>
        </w:rPr>
        <w:t>1</w:t>
      </w:r>
      <w:r>
        <w:rPr>
          <w:rFonts w:ascii="Times" w:eastAsia="仿宋_GB2312" w:hAnsi="Times"/>
          <w:spacing w:val="2"/>
          <w:sz w:val="28"/>
          <w:szCs w:val="28"/>
        </w:rPr>
        <w:t>）中国特色社会主义理论与实践研究：</w:t>
      </w:r>
      <w:r>
        <w:rPr>
          <w:rFonts w:ascii="Times" w:eastAsia="仿宋_GB2312" w:hAnsi="Times"/>
          <w:spacing w:val="2"/>
          <w:sz w:val="28"/>
          <w:szCs w:val="28"/>
        </w:rPr>
        <w:t>2</w:t>
      </w:r>
      <w:r>
        <w:rPr>
          <w:rFonts w:ascii="Times" w:eastAsia="仿宋_GB2312" w:hAnsi="Times"/>
          <w:spacing w:val="2"/>
          <w:sz w:val="28"/>
          <w:szCs w:val="28"/>
        </w:rPr>
        <w:t>学分</w:t>
      </w:r>
      <w:r>
        <w:rPr>
          <w:rFonts w:ascii="Times" w:eastAsia="仿宋_GB2312" w:hAnsi="Times"/>
          <w:spacing w:val="2"/>
          <w:sz w:val="28"/>
          <w:szCs w:val="28"/>
        </w:rPr>
        <w:t xml:space="preserve"> </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中国特色社会主义理论与实践研究：</w:t>
      </w:r>
      <w:r>
        <w:rPr>
          <w:rFonts w:ascii="Times" w:eastAsia="仿宋_GB2312" w:hAnsi="Times"/>
          <w:spacing w:val="2"/>
          <w:sz w:val="28"/>
          <w:szCs w:val="28"/>
        </w:rPr>
        <w:t>2</w:t>
      </w:r>
      <w:r>
        <w:rPr>
          <w:rFonts w:ascii="Times" w:eastAsia="仿宋_GB2312" w:hAnsi="Times"/>
          <w:spacing w:val="2"/>
          <w:sz w:val="28"/>
          <w:szCs w:val="28"/>
        </w:rPr>
        <w:t>学分（</w:t>
      </w:r>
      <w:r>
        <w:rPr>
          <w:rFonts w:ascii="Times" w:eastAsia="仿宋_GB2312" w:hAnsi="Times"/>
          <w:spacing w:val="2"/>
          <w:sz w:val="28"/>
          <w:szCs w:val="28"/>
        </w:rPr>
        <w:t>36</w:t>
      </w:r>
      <w:r>
        <w:rPr>
          <w:rFonts w:ascii="Times" w:eastAsia="仿宋_GB2312" w:hAnsi="Times"/>
          <w:spacing w:val="2"/>
          <w:sz w:val="28"/>
          <w:szCs w:val="28"/>
        </w:rPr>
        <w:t>学时）</w:t>
      </w:r>
      <w:r>
        <w:rPr>
          <w:rFonts w:ascii="Times" w:eastAsia="仿宋_GB2312" w:hAnsi="Times"/>
          <w:spacing w:val="2"/>
          <w:sz w:val="28"/>
          <w:szCs w:val="28"/>
        </w:rPr>
        <w:t xml:space="preserve"> </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w:t>
      </w:r>
      <w:r>
        <w:rPr>
          <w:rFonts w:ascii="Times" w:eastAsia="仿宋_GB2312" w:hAnsi="Times"/>
          <w:spacing w:val="2"/>
          <w:sz w:val="28"/>
          <w:szCs w:val="28"/>
        </w:rPr>
        <w:t>2</w:t>
      </w:r>
      <w:r>
        <w:rPr>
          <w:rFonts w:ascii="Times" w:eastAsia="仿宋_GB2312" w:hAnsi="Times"/>
          <w:spacing w:val="2"/>
          <w:sz w:val="28"/>
          <w:szCs w:val="28"/>
        </w:rPr>
        <w:t>）外语：</w:t>
      </w:r>
      <w:r>
        <w:rPr>
          <w:rFonts w:ascii="Times" w:eastAsia="仿宋_GB2312" w:hAnsi="Times"/>
          <w:spacing w:val="2"/>
          <w:sz w:val="28"/>
          <w:szCs w:val="28"/>
        </w:rPr>
        <w:t>4</w:t>
      </w:r>
      <w:r>
        <w:rPr>
          <w:rFonts w:ascii="Times" w:eastAsia="仿宋_GB2312" w:hAnsi="Times"/>
          <w:spacing w:val="2"/>
          <w:sz w:val="28"/>
          <w:szCs w:val="28"/>
        </w:rPr>
        <w:t>学分</w:t>
      </w:r>
      <w:r>
        <w:rPr>
          <w:rFonts w:ascii="Times" w:eastAsia="仿宋_GB2312" w:hAnsi="Times"/>
          <w:spacing w:val="2"/>
          <w:sz w:val="28"/>
          <w:szCs w:val="28"/>
        </w:rPr>
        <w:t xml:space="preserve"> </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外语：</w:t>
      </w:r>
      <w:r>
        <w:rPr>
          <w:rFonts w:ascii="Times" w:eastAsia="仿宋_GB2312" w:hAnsi="Times"/>
          <w:spacing w:val="2"/>
          <w:sz w:val="28"/>
          <w:szCs w:val="28"/>
        </w:rPr>
        <w:t>4</w:t>
      </w:r>
      <w:r>
        <w:rPr>
          <w:rFonts w:ascii="Times" w:eastAsia="仿宋_GB2312" w:hAnsi="Times"/>
          <w:spacing w:val="2"/>
          <w:sz w:val="28"/>
          <w:szCs w:val="28"/>
        </w:rPr>
        <w:t>学分（</w:t>
      </w:r>
      <w:r>
        <w:rPr>
          <w:rFonts w:ascii="Times" w:eastAsia="仿宋_GB2312" w:hAnsi="Times"/>
          <w:spacing w:val="2"/>
          <w:sz w:val="28"/>
          <w:szCs w:val="28"/>
        </w:rPr>
        <w:t>144</w:t>
      </w:r>
      <w:r>
        <w:rPr>
          <w:rFonts w:ascii="Times" w:eastAsia="仿宋_GB2312" w:hAnsi="Times"/>
          <w:spacing w:val="2"/>
          <w:sz w:val="28"/>
          <w:szCs w:val="28"/>
        </w:rPr>
        <w:t>学时）</w:t>
      </w:r>
      <w:r>
        <w:rPr>
          <w:rFonts w:ascii="Times" w:eastAsia="仿宋_GB2312" w:hAnsi="Times"/>
          <w:spacing w:val="2"/>
          <w:sz w:val="28"/>
          <w:szCs w:val="28"/>
        </w:rPr>
        <w:t xml:space="preserve"> </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2.</w:t>
      </w:r>
      <w:r>
        <w:rPr>
          <w:rFonts w:ascii="Times" w:eastAsia="仿宋_GB2312" w:hAnsi="Times"/>
          <w:spacing w:val="2"/>
          <w:sz w:val="28"/>
          <w:szCs w:val="28"/>
        </w:rPr>
        <w:t>专业学位课：不少于</w:t>
      </w:r>
      <w:r>
        <w:rPr>
          <w:rFonts w:ascii="Times" w:eastAsia="仿宋_GB2312" w:hAnsi="Times"/>
          <w:spacing w:val="2"/>
          <w:sz w:val="28"/>
          <w:szCs w:val="28"/>
        </w:rPr>
        <w:t>13</w:t>
      </w:r>
      <w:r>
        <w:rPr>
          <w:rFonts w:ascii="Times" w:eastAsia="仿宋_GB2312" w:hAnsi="Times"/>
          <w:spacing w:val="2"/>
          <w:sz w:val="28"/>
          <w:szCs w:val="28"/>
        </w:rPr>
        <w:t>学分</w:t>
      </w:r>
      <w:r>
        <w:rPr>
          <w:rFonts w:ascii="Times" w:eastAsia="仿宋_GB2312" w:hAnsi="Times"/>
          <w:spacing w:val="2"/>
          <w:sz w:val="28"/>
          <w:szCs w:val="28"/>
        </w:rPr>
        <w:t xml:space="preserve"> </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基础理论课：一般为一至二门，学位基础课是研究生学习和掌握本学科坚实宽广基础理论的重要基础课程，应按一级学科设置。</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专业课：一般为二至四门，学位专业课程是在本学科专业范围内拓宽基础理论，学习和掌握本学科系统专门知识的基础课程。</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（二）非学位课程：不少于</w:t>
      </w:r>
      <w:r>
        <w:rPr>
          <w:rFonts w:ascii="Times" w:eastAsia="仿宋_GB2312" w:hAnsi="Times"/>
          <w:spacing w:val="2"/>
          <w:sz w:val="28"/>
          <w:szCs w:val="28"/>
        </w:rPr>
        <w:t>11</w:t>
      </w:r>
      <w:r>
        <w:rPr>
          <w:rFonts w:ascii="Times" w:eastAsia="仿宋_GB2312" w:hAnsi="Times"/>
          <w:spacing w:val="2"/>
          <w:sz w:val="28"/>
          <w:szCs w:val="28"/>
        </w:rPr>
        <w:t>学分</w:t>
      </w:r>
      <w:r>
        <w:rPr>
          <w:rFonts w:ascii="Times" w:eastAsia="仿宋_GB2312" w:hAnsi="Times"/>
          <w:spacing w:val="2"/>
          <w:sz w:val="28"/>
          <w:szCs w:val="28"/>
        </w:rPr>
        <w:t xml:space="preserve"> </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1.</w:t>
      </w:r>
      <w:r>
        <w:rPr>
          <w:rFonts w:ascii="Times" w:eastAsia="仿宋_GB2312" w:hAnsi="Times"/>
          <w:spacing w:val="2"/>
          <w:sz w:val="28"/>
          <w:szCs w:val="28"/>
        </w:rPr>
        <w:t>选修课：不少于</w:t>
      </w:r>
      <w:r>
        <w:rPr>
          <w:rFonts w:ascii="Times" w:eastAsia="仿宋_GB2312" w:hAnsi="Times"/>
          <w:spacing w:val="2"/>
          <w:sz w:val="28"/>
          <w:szCs w:val="28"/>
        </w:rPr>
        <w:t>11</w:t>
      </w:r>
      <w:r>
        <w:rPr>
          <w:rFonts w:ascii="Times" w:eastAsia="仿宋_GB2312" w:hAnsi="Times"/>
          <w:spacing w:val="2"/>
          <w:sz w:val="28"/>
          <w:szCs w:val="28"/>
        </w:rPr>
        <w:t>学分</w:t>
      </w:r>
      <w:r>
        <w:rPr>
          <w:rFonts w:ascii="Times" w:eastAsia="仿宋_GB2312" w:hAnsi="Times"/>
          <w:spacing w:val="2"/>
          <w:sz w:val="28"/>
          <w:szCs w:val="28"/>
        </w:rPr>
        <w:t xml:space="preserve"> </w:t>
      </w:r>
      <w:r>
        <w:rPr>
          <w:rFonts w:ascii="Times" w:eastAsia="仿宋_GB2312" w:hAnsi="Times"/>
          <w:spacing w:val="2"/>
          <w:sz w:val="28"/>
          <w:szCs w:val="28"/>
        </w:rPr>
        <w:t>，其中：自然辩证法概论：</w:t>
      </w:r>
      <w:r>
        <w:rPr>
          <w:rFonts w:ascii="Times" w:eastAsia="仿宋_GB2312" w:hAnsi="Times"/>
          <w:spacing w:val="2"/>
          <w:sz w:val="28"/>
          <w:szCs w:val="28"/>
        </w:rPr>
        <w:t>1</w:t>
      </w:r>
      <w:r>
        <w:rPr>
          <w:rFonts w:ascii="Times" w:eastAsia="仿宋_GB2312" w:hAnsi="Times"/>
          <w:spacing w:val="2"/>
          <w:sz w:val="28"/>
          <w:szCs w:val="28"/>
        </w:rPr>
        <w:t>学分（</w:t>
      </w:r>
      <w:r>
        <w:rPr>
          <w:rFonts w:ascii="Times" w:eastAsia="仿宋_GB2312" w:hAnsi="Times"/>
          <w:spacing w:val="2"/>
          <w:sz w:val="28"/>
          <w:szCs w:val="28"/>
        </w:rPr>
        <w:t>18</w:t>
      </w:r>
      <w:r>
        <w:rPr>
          <w:rFonts w:ascii="Times" w:eastAsia="仿宋_GB2312" w:hAnsi="Times"/>
          <w:spacing w:val="2"/>
          <w:sz w:val="28"/>
          <w:szCs w:val="28"/>
        </w:rPr>
        <w:t>学时），供理工科学生修读；马克思主义与社会科学方法论：</w:t>
      </w:r>
      <w:r>
        <w:rPr>
          <w:rFonts w:ascii="Times" w:eastAsia="仿宋_GB2312" w:hAnsi="Times"/>
          <w:spacing w:val="2"/>
          <w:sz w:val="28"/>
          <w:szCs w:val="28"/>
        </w:rPr>
        <w:t>1</w:t>
      </w:r>
      <w:r>
        <w:rPr>
          <w:rFonts w:ascii="Times" w:eastAsia="仿宋_GB2312" w:hAnsi="Times"/>
          <w:spacing w:val="2"/>
          <w:sz w:val="28"/>
          <w:szCs w:val="28"/>
        </w:rPr>
        <w:t>学分（</w:t>
      </w:r>
      <w:r>
        <w:rPr>
          <w:rFonts w:ascii="Times" w:eastAsia="仿宋_GB2312" w:hAnsi="Times"/>
          <w:spacing w:val="2"/>
          <w:sz w:val="28"/>
          <w:szCs w:val="28"/>
        </w:rPr>
        <w:t>18</w:t>
      </w:r>
      <w:r>
        <w:rPr>
          <w:rFonts w:ascii="Times" w:eastAsia="仿宋_GB2312" w:hAnsi="Times"/>
          <w:spacing w:val="2"/>
          <w:sz w:val="28"/>
          <w:szCs w:val="28"/>
        </w:rPr>
        <w:t>学时），供人文社科专业学生修读。</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w:t>
      </w:r>
      <w:r>
        <w:rPr>
          <w:rFonts w:ascii="Times" w:eastAsia="仿宋_GB2312" w:hAnsi="Times"/>
          <w:spacing w:val="2"/>
          <w:sz w:val="28"/>
          <w:szCs w:val="28"/>
        </w:rPr>
        <w:t>1</w:t>
      </w:r>
      <w:r>
        <w:rPr>
          <w:rFonts w:ascii="Times" w:eastAsia="仿宋_GB2312" w:hAnsi="Times"/>
          <w:spacing w:val="2"/>
          <w:sz w:val="28"/>
          <w:szCs w:val="28"/>
        </w:rPr>
        <w:t>）根据社会经济发展需要和科学技术的发展，特别是新兴学科、交叉学科和边缘学科的发展，各学科专业可开设内容新、学时少（一般为</w:t>
      </w:r>
      <w:r>
        <w:rPr>
          <w:rFonts w:ascii="Times" w:eastAsia="仿宋_GB2312" w:hAnsi="Times"/>
          <w:spacing w:val="2"/>
          <w:sz w:val="28"/>
          <w:szCs w:val="28"/>
        </w:rPr>
        <w:t>2</w:t>
      </w:r>
      <w:r>
        <w:rPr>
          <w:rFonts w:ascii="Times" w:eastAsia="仿宋_GB2312" w:hAnsi="Times"/>
          <w:spacing w:val="2"/>
          <w:sz w:val="28"/>
          <w:szCs w:val="28"/>
        </w:rPr>
        <w:t>学分）的选修课程。研究生可根据专业学习的要求及个人的兴趣爱好，在导师的指导下选修一定的课程，鼓励跨学科的选修。</w:t>
      </w:r>
      <w:r>
        <w:rPr>
          <w:rFonts w:ascii="Times" w:eastAsia="仿宋_GB2312" w:hAnsi="Times"/>
          <w:spacing w:val="2"/>
          <w:sz w:val="28"/>
          <w:szCs w:val="28"/>
        </w:rPr>
        <w:t xml:space="preserve"> </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w:t>
      </w:r>
      <w:r>
        <w:rPr>
          <w:rFonts w:ascii="Times" w:eastAsia="仿宋_GB2312" w:hAnsi="Times"/>
          <w:spacing w:val="2"/>
          <w:sz w:val="28"/>
          <w:szCs w:val="28"/>
        </w:rPr>
        <w:t>2</w:t>
      </w:r>
      <w:r>
        <w:rPr>
          <w:rFonts w:ascii="Times" w:eastAsia="仿宋_GB2312" w:hAnsi="Times"/>
          <w:spacing w:val="2"/>
          <w:sz w:val="28"/>
          <w:szCs w:val="28"/>
        </w:rPr>
        <w:t>）选修的课程可分为两大类，一类为专业选修课程，可依专业或研究方向的需要而设置，至少修满</w:t>
      </w:r>
      <w:r>
        <w:rPr>
          <w:rFonts w:ascii="Times" w:eastAsia="仿宋_GB2312" w:hAnsi="Times"/>
          <w:spacing w:val="2"/>
          <w:sz w:val="28"/>
          <w:szCs w:val="28"/>
        </w:rPr>
        <w:t>8</w:t>
      </w:r>
      <w:r>
        <w:rPr>
          <w:rFonts w:ascii="Times" w:eastAsia="仿宋_GB2312" w:hAnsi="Times"/>
          <w:spacing w:val="2"/>
          <w:sz w:val="28"/>
          <w:szCs w:val="28"/>
        </w:rPr>
        <w:t>学分。另一类的选修课为拓宽知识面而设置的跨文理专业的课程和教师职业技能提升训练，修满</w:t>
      </w:r>
      <w:r>
        <w:rPr>
          <w:rFonts w:ascii="Times" w:eastAsia="仿宋_GB2312" w:hAnsi="Times"/>
          <w:spacing w:val="2"/>
          <w:sz w:val="28"/>
          <w:szCs w:val="28"/>
        </w:rPr>
        <w:t>2</w:t>
      </w:r>
      <w:r>
        <w:rPr>
          <w:rFonts w:ascii="Times" w:eastAsia="仿宋_GB2312" w:hAnsi="Times"/>
          <w:spacing w:val="2"/>
          <w:sz w:val="28"/>
          <w:szCs w:val="28"/>
        </w:rPr>
        <w:t>学分。原则上，每一研究方向至少要开设</w:t>
      </w:r>
      <w:r>
        <w:rPr>
          <w:rFonts w:ascii="Times" w:eastAsia="仿宋_GB2312" w:hAnsi="Times"/>
          <w:spacing w:val="2"/>
          <w:sz w:val="28"/>
          <w:szCs w:val="28"/>
        </w:rPr>
        <w:t>3</w:t>
      </w:r>
      <w:r>
        <w:rPr>
          <w:rFonts w:ascii="Times" w:eastAsia="仿宋_GB2312" w:hAnsi="Times"/>
          <w:spacing w:val="2"/>
          <w:sz w:val="28"/>
          <w:szCs w:val="28"/>
        </w:rPr>
        <w:t>门（含</w:t>
      </w:r>
      <w:r>
        <w:rPr>
          <w:rFonts w:ascii="Times" w:eastAsia="仿宋_GB2312" w:hAnsi="Times"/>
          <w:spacing w:val="2"/>
          <w:sz w:val="28"/>
          <w:szCs w:val="28"/>
        </w:rPr>
        <w:t>3</w:t>
      </w:r>
      <w:r>
        <w:rPr>
          <w:rFonts w:ascii="Times" w:eastAsia="仿宋_GB2312" w:hAnsi="Times"/>
          <w:spacing w:val="2"/>
          <w:sz w:val="28"/>
          <w:szCs w:val="28"/>
        </w:rPr>
        <w:t>门）专业非学位课程。各专业应设置不少于</w:t>
      </w:r>
      <w:r>
        <w:rPr>
          <w:rFonts w:ascii="Times" w:eastAsia="仿宋_GB2312" w:hAnsi="Times"/>
          <w:spacing w:val="2"/>
          <w:sz w:val="28"/>
          <w:szCs w:val="28"/>
        </w:rPr>
        <w:t>10</w:t>
      </w:r>
      <w:r>
        <w:rPr>
          <w:rFonts w:ascii="Times" w:eastAsia="仿宋_GB2312" w:hAnsi="Times"/>
          <w:spacing w:val="2"/>
          <w:sz w:val="28"/>
          <w:szCs w:val="28"/>
        </w:rPr>
        <w:t>门选修课程供学生选择。</w:t>
      </w:r>
      <w:r>
        <w:rPr>
          <w:rFonts w:ascii="Times" w:eastAsia="仿宋_GB2312" w:hAnsi="Times"/>
          <w:spacing w:val="2"/>
          <w:sz w:val="28"/>
          <w:szCs w:val="28"/>
        </w:rPr>
        <w:t xml:space="preserve"> </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2.</w:t>
      </w:r>
      <w:r>
        <w:rPr>
          <w:rFonts w:ascii="Times" w:eastAsia="仿宋_GB2312" w:hAnsi="Times"/>
          <w:spacing w:val="2"/>
          <w:sz w:val="28"/>
          <w:szCs w:val="28"/>
        </w:rPr>
        <w:t>补修课程</w:t>
      </w:r>
      <w:r>
        <w:rPr>
          <w:rFonts w:ascii="Times" w:eastAsia="仿宋_GB2312" w:hAnsi="Times"/>
          <w:spacing w:val="2"/>
          <w:sz w:val="28"/>
          <w:szCs w:val="28"/>
        </w:rPr>
        <w:t xml:space="preserve"> </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跨学科、专业和大专毕业以同等学力录取的研究生，应在导师的指导下进入相应本科班级补修本专业本科的有关基础课程或专业</w:t>
      </w:r>
      <w:r>
        <w:rPr>
          <w:rFonts w:ascii="Times" w:eastAsia="仿宋_GB2312" w:hAnsi="Times"/>
          <w:spacing w:val="2"/>
          <w:sz w:val="28"/>
          <w:szCs w:val="28"/>
        </w:rPr>
        <w:lastRenderedPageBreak/>
        <w:t>课程</w:t>
      </w:r>
      <w:r>
        <w:rPr>
          <w:rFonts w:ascii="Times" w:eastAsia="仿宋_GB2312" w:hAnsi="Times"/>
          <w:spacing w:val="2"/>
          <w:sz w:val="28"/>
          <w:szCs w:val="28"/>
        </w:rPr>
        <w:t>3</w:t>
      </w:r>
      <w:r>
        <w:rPr>
          <w:rFonts w:ascii="Times" w:eastAsia="仿宋_GB2312" w:hAnsi="Times"/>
          <w:spacing w:val="2"/>
          <w:sz w:val="28"/>
          <w:szCs w:val="28"/>
        </w:rPr>
        <w:t>门以上，通过相应的考核并记入考核成绩，但不记学分，</w:t>
      </w:r>
      <w:r>
        <w:rPr>
          <w:rFonts w:ascii="Times" w:eastAsia="仿宋_GB2312" w:hAnsi="Times"/>
          <w:sz w:val="28"/>
          <w:szCs w:val="28"/>
        </w:rPr>
        <w:t>但应列入个人培养计划</w:t>
      </w:r>
      <w:r>
        <w:rPr>
          <w:rFonts w:ascii="Times" w:eastAsia="仿宋_GB2312" w:hAnsi="Times"/>
          <w:spacing w:val="2"/>
          <w:sz w:val="28"/>
          <w:szCs w:val="28"/>
        </w:rPr>
        <w:t>。经考核通过者，才能参加论文答辩。</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（三）必修环节</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1.</w:t>
      </w:r>
      <w:r>
        <w:rPr>
          <w:rFonts w:ascii="Times" w:eastAsia="仿宋_GB2312" w:hAnsi="Times"/>
          <w:spacing w:val="2"/>
          <w:sz w:val="28"/>
          <w:szCs w:val="28"/>
        </w:rPr>
        <w:t>学术活动（</w:t>
      </w:r>
      <w:r>
        <w:rPr>
          <w:rFonts w:ascii="Times" w:eastAsia="仿宋_GB2312" w:hAnsi="Times"/>
          <w:spacing w:val="2"/>
          <w:sz w:val="28"/>
          <w:szCs w:val="28"/>
        </w:rPr>
        <w:t>2</w:t>
      </w:r>
      <w:r>
        <w:rPr>
          <w:rFonts w:ascii="Times" w:eastAsia="仿宋_GB2312" w:hAnsi="Times"/>
          <w:spacing w:val="2"/>
          <w:sz w:val="28"/>
          <w:szCs w:val="28"/>
        </w:rPr>
        <w:t>学分）</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为拓宽研究生的学术视野，提高研究生的科研能力，各学科专业要采取措施鼓励硕士研究生在校期间参加本学科专业的国际、国内学术会议。我校要求硕士研究生在学期间应听取学术报告的次数一般不少于</w:t>
      </w:r>
      <w:r>
        <w:rPr>
          <w:rFonts w:ascii="Times" w:eastAsia="仿宋_GB2312" w:hAnsi="Times"/>
          <w:spacing w:val="2"/>
          <w:sz w:val="28"/>
          <w:szCs w:val="28"/>
        </w:rPr>
        <w:t>10</w:t>
      </w:r>
      <w:r>
        <w:rPr>
          <w:rFonts w:ascii="Times" w:eastAsia="仿宋_GB2312" w:hAnsi="Times"/>
          <w:spacing w:val="2"/>
          <w:sz w:val="28"/>
          <w:szCs w:val="28"/>
        </w:rPr>
        <w:t>次，单独作公开的学术报告不少于</w:t>
      </w:r>
      <w:r>
        <w:rPr>
          <w:rFonts w:ascii="Times" w:eastAsia="仿宋_GB2312" w:hAnsi="Times"/>
          <w:spacing w:val="2"/>
          <w:sz w:val="28"/>
          <w:szCs w:val="28"/>
        </w:rPr>
        <w:t>1</w:t>
      </w:r>
      <w:r>
        <w:rPr>
          <w:rFonts w:ascii="Times" w:eastAsia="仿宋_GB2312" w:hAnsi="Times"/>
          <w:spacing w:val="2"/>
          <w:sz w:val="28"/>
          <w:szCs w:val="28"/>
        </w:rPr>
        <w:t>次。每次活动均要求写出书面报告或总结，经导师签字后自己留存，在申请论文答辩时一并交学院。各学科专业可根据自己的专业特点在学校基本要求的基础上提出更高的要求，并制订相应的考核办法。</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2.</w:t>
      </w:r>
      <w:r>
        <w:rPr>
          <w:rFonts w:ascii="Times" w:eastAsia="仿宋_GB2312" w:hAnsi="Times"/>
          <w:spacing w:val="2"/>
          <w:sz w:val="28"/>
          <w:szCs w:val="28"/>
        </w:rPr>
        <w:t>教学实践、工程实践和社会实践（</w:t>
      </w:r>
      <w:r>
        <w:rPr>
          <w:rFonts w:ascii="Times" w:eastAsia="仿宋_GB2312" w:hAnsi="Times"/>
          <w:spacing w:val="2"/>
          <w:sz w:val="28"/>
          <w:szCs w:val="28"/>
        </w:rPr>
        <w:t>2</w:t>
      </w:r>
      <w:r>
        <w:rPr>
          <w:rFonts w:ascii="Times" w:eastAsia="仿宋_GB2312" w:hAnsi="Times"/>
          <w:spacing w:val="2"/>
          <w:sz w:val="28"/>
          <w:szCs w:val="28"/>
        </w:rPr>
        <w:t>学分）</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教学实践是培养研究生具有独立工作能力、组织能力、表达能力的重要环节。根据我校实际情况，要求硕士研究生应参加一定的教学实践工作，如承担大学本科生</w:t>
      </w:r>
      <w:r>
        <w:rPr>
          <w:rFonts w:ascii="Times" w:eastAsia="仿宋_GB2312" w:hAnsi="Times"/>
          <w:spacing w:val="2"/>
          <w:sz w:val="28"/>
          <w:szCs w:val="28"/>
        </w:rPr>
        <w:t>(</w:t>
      </w:r>
      <w:r>
        <w:rPr>
          <w:rFonts w:ascii="Times" w:eastAsia="仿宋_GB2312" w:hAnsi="Times"/>
          <w:spacing w:val="2"/>
          <w:sz w:val="28"/>
          <w:szCs w:val="28"/>
        </w:rPr>
        <w:t>专科生</w:t>
      </w:r>
      <w:r>
        <w:rPr>
          <w:rFonts w:ascii="Times" w:eastAsia="仿宋_GB2312" w:hAnsi="Times"/>
          <w:spacing w:val="2"/>
          <w:sz w:val="28"/>
          <w:szCs w:val="28"/>
        </w:rPr>
        <w:t>)</w:t>
      </w:r>
      <w:r>
        <w:rPr>
          <w:rFonts w:ascii="Times" w:eastAsia="仿宋_GB2312" w:hAnsi="Times"/>
          <w:spacing w:val="2"/>
          <w:sz w:val="28"/>
          <w:szCs w:val="28"/>
        </w:rPr>
        <w:t>的讲课或助教工作（实验课、答疑课）；亦可到中学承担相关课程的教学工作，并必须配备所在学校指导老师。其中指导本科生不少于</w:t>
      </w:r>
      <w:r>
        <w:rPr>
          <w:rFonts w:ascii="Times" w:eastAsia="仿宋_GB2312" w:hAnsi="Times"/>
          <w:spacing w:val="2"/>
          <w:sz w:val="28"/>
          <w:szCs w:val="28"/>
        </w:rPr>
        <w:t>4</w:t>
      </w:r>
      <w:r>
        <w:rPr>
          <w:rFonts w:ascii="Times" w:eastAsia="仿宋_GB2312" w:hAnsi="Times"/>
          <w:spacing w:val="2"/>
          <w:sz w:val="28"/>
          <w:szCs w:val="28"/>
        </w:rPr>
        <w:t>课时、专科生不少于</w:t>
      </w:r>
      <w:r>
        <w:rPr>
          <w:rFonts w:ascii="Times" w:eastAsia="仿宋_GB2312" w:hAnsi="Times"/>
          <w:spacing w:val="2"/>
          <w:sz w:val="28"/>
          <w:szCs w:val="28"/>
        </w:rPr>
        <w:t>6</w:t>
      </w:r>
      <w:r>
        <w:rPr>
          <w:rFonts w:ascii="Times" w:eastAsia="仿宋_GB2312" w:hAnsi="Times"/>
          <w:spacing w:val="2"/>
          <w:sz w:val="28"/>
          <w:szCs w:val="28"/>
        </w:rPr>
        <w:t>课时、中学生不少于</w:t>
      </w:r>
      <w:r>
        <w:rPr>
          <w:rFonts w:ascii="Times" w:eastAsia="仿宋_GB2312" w:hAnsi="Times"/>
          <w:spacing w:val="2"/>
          <w:sz w:val="28"/>
          <w:szCs w:val="28"/>
        </w:rPr>
        <w:t>8</w:t>
      </w:r>
      <w:r>
        <w:rPr>
          <w:rFonts w:ascii="Times" w:eastAsia="仿宋_GB2312" w:hAnsi="Times"/>
          <w:spacing w:val="2"/>
          <w:sz w:val="28"/>
          <w:szCs w:val="28"/>
        </w:rPr>
        <w:t>课时；完成教学实践经考核合格者可获得</w:t>
      </w:r>
      <w:r>
        <w:rPr>
          <w:rFonts w:ascii="Times" w:eastAsia="仿宋_GB2312" w:hAnsi="Times"/>
          <w:spacing w:val="2"/>
          <w:sz w:val="28"/>
          <w:szCs w:val="28"/>
        </w:rPr>
        <w:t>1</w:t>
      </w:r>
      <w:r>
        <w:rPr>
          <w:rFonts w:ascii="Times" w:eastAsia="仿宋_GB2312" w:hAnsi="Times"/>
          <w:spacing w:val="2"/>
          <w:sz w:val="28"/>
          <w:szCs w:val="28"/>
        </w:rPr>
        <w:t>学分。</w:t>
      </w:r>
    </w:p>
    <w:p w:rsidR="00956043" w:rsidRDefault="00956043" w:rsidP="00956043">
      <w:pPr>
        <w:spacing w:line="485" w:lineRule="exact"/>
        <w:ind w:firstLineChars="200" w:firstLine="560"/>
        <w:rPr>
          <w:rFonts w:ascii="Times" w:eastAsia="仿宋_GB2312" w:hAnsi="Times"/>
          <w:spacing w:val="2"/>
          <w:sz w:val="28"/>
          <w:szCs w:val="28"/>
        </w:rPr>
      </w:pPr>
      <w:r>
        <w:rPr>
          <w:rFonts w:ascii="Times" w:eastAsia="仿宋_GB2312" w:hAnsi="Times"/>
          <w:sz w:val="28"/>
          <w:szCs w:val="28"/>
        </w:rPr>
        <w:t>工程实践：通过结合课题到校外企业学习、调查研究和做实验等，工程实践时间不少于</w:t>
      </w:r>
      <w:r>
        <w:rPr>
          <w:rFonts w:ascii="Times" w:eastAsia="仿宋_GB2312" w:hAnsi="Times"/>
          <w:sz w:val="28"/>
          <w:szCs w:val="28"/>
        </w:rPr>
        <w:t>4</w:t>
      </w:r>
      <w:r>
        <w:rPr>
          <w:rFonts w:ascii="Times" w:eastAsia="仿宋_GB2312" w:hAnsi="Times"/>
          <w:sz w:val="28"/>
          <w:szCs w:val="28"/>
        </w:rPr>
        <w:t>周，增强对工程领域、工厂现场和社会实际的感性认识，锻炼实际工作能力和增长工作经验。</w:t>
      </w:r>
      <w:r>
        <w:rPr>
          <w:rFonts w:ascii="Times" w:eastAsia="仿宋_GB2312" w:hAnsi="Times"/>
          <w:spacing w:val="2"/>
          <w:sz w:val="28"/>
          <w:szCs w:val="28"/>
        </w:rPr>
        <w:t>研究生要写出工程实践报告，院（系）和指导教师要进行组织和考核，完成工程实践且经考核合格者可获得</w:t>
      </w:r>
      <w:r>
        <w:rPr>
          <w:rFonts w:ascii="Times" w:eastAsia="仿宋_GB2312" w:hAnsi="Times"/>
          <w:spacing w:val="2"/>
          <w:sz w:val="28"/>
          <w:szCs w:val="28"/>
        </w:rPr>
        <w:t>1</w:t>
      </w:r>
      <w:r>
        <w:rPr>
          <w:rFonts w:ascii="Times" w:eastAsia="仿宋_GB2312" w:hAnsi="Times"/>
          <w:spacing w:val="2"/>
          <w:sz w:val="28"/>
          <w:szCs w:val="28"/>
        </w:rPr>
        <w:t>学分。</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研究生应积极参加社会实践，了解国情，理论联系实际，提高解决实际问题的能力。在整个学习期间社会实践应不少于</w:t>
      </w:r>
      <w:r>
        <w:rPr>
          <w:rFonts w:ascii="Times" w:eastAsia="仿宋_GB2312" w:hAnsi="Times"/>
          <w:spacing w:val="2"/>
          <w:sz w:val="28"/>
          <w:szCs w:val="28"/>
        </w:rPr>
        <w:t>3</w:t>
      </w:r>
      <w:r>
        <w:rPr>
          <w:rFonts w:ascii="Times" w:eastAsia="仿宋_GB2312" w:hAnsi="Times"/>
          <w:spacing w:val="2"/>
          <w:sz w:val="28"/>
          <w:szCs w:val="28"/>
        </w:rPr>
        <w:t>周。研究生要写出社会实践报告，院（系）和研究生部党团组织要进行组织和考核，完成社会实践经考核合格者可获得</w:t>
      </w:r>
      <w:r>
        <w:rPr>
          <w:rFonts w:ascii="Times" w:eastAsia="仿宋_GB2312" w:hAnsi="Times"/>
          <w:spacing w:val="2"/>
          <w:sz w:val="28"/>
          <w:szCs w:val="28"/>
        </w:rPr>
        <w:t>1</w:t>
      </w:r>
      <w:r>
        <w:rPr>
          <w:rFonts w:ascii="Times" w:eastAsia="仿宋_GB2312" w:hAnsi="Times"/>
          <w:spacing w:val="2"/>
          <w:sz w:val="28"/>
          <w:szCs w:val="28"/>
        </w:rPr>
        <w:t>学分。</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lastRenderedPageBreak/>
        <w:t>入学前担任过</w:t>
      </w:r>
      <w:r>
        <w:rPr>
          <w:rFonts w:ascii="Times" w:eastAsia="仿宋_GB2312" w:hAnsi="Times"/>
          <w:spacing w:val="2"/>
          <w:sz w:val="28"/>
          <w:szCs w:val="28"/>
        </w:rPr>
        <w:t>1</w:t>
      </w:r>
      <w:r>
        <w:rPr>
          <w:rFonts w:ascii="Times" w:eastAsia="仿宋_GB2312" w:hAnsi="Times"/>
          <w:spacing w:val="2"/>
          <w:sz w:val="28"/>
          <w:szCs w:val="28"/>
        </w:rPr>
        <w:t>年以上大学本科教学任务的研究生，经申请批准，可以免除教学实践环节。工作过</w:t>
      </w:r>
      <w:r>
        <w:rPr>
          <w:rFonts w:ascii="Times" w:eastAsia="仿宋_GB2312" w:hAnsi="Times"/>
          <w:spacing w:val="2"/>
          <w:sz w:val="28"/>
          <w:szCs w:val="28"/>
        </w:rPr>
        <w:t>1</w:t>
      </w:r>
      <w:r>
        <w:rPr>
          <w:rFonts w:ascii="Times" w:eastAsia="仿宋_GB2312" w:hAnsi="Times"/>
          <w:spacing w:val="2"/>
          <w:sz w:val="28"/>
          <w:szCs w:val="28"/>
        </w:rPr>
        <w:t>年以上的研究生无须参加工程实践或社会实践活动，但需要提供相关的工作经历和实践经历证明，经导师签字并报研究部审核批准后自动获取该实践环节学分。</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每次活动均要求硕士生写出书面报告，由导师或有关教师对其进行考核，给出评语和成绩。以上实践环节至少完成其中</w:t>
      </w:r>
      <w:r>
        <w:rPr>
          <w:rFonts w:ascii="Times" w:eastAsia="仿宋_GB2312" w:hAnsi="Times"/>
          <w:spacing w:val="2"/>
          <w:sz w:val="28"/>
          <w:szCs w:val="28"/>
        </w:rPr>
        <w:t>2</w:t>
      </w:r>
      <w:r>
        <w:rPr>
          <w:rFonts w:ascii="Times" w:eastAsia="仿宋_GB2312" w:hAnsi="Times"/>
          <w:spacing w:val="2"/>
          <w:sz w:val="28"/>
          <w:szCs w:val="28"/>
        </w:rPr>
        <w:t>项，其中课程与教学论专业硕士研究生必须获取教学实践类学分（中学教育实践），具体实践周数由各学院自行规定。</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（四）研究生课程均应有教学大纲，明确规定本课程的主要教学目标、教学要求、教学内容、考核方式、课内外学时数、学分及主要参考书目等。</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（五）建议课程学习计划安排在第一学年内完成，或至少</w:t>
      </w:r>
      <w:r>
        <w:rPr>
          <w:rFonts w:ascii="Times" w:eastAsia="仿宋_GB2312" w:hAnsi="Times"/>
          <w:spacing w:val="2"/>
          <w:sz w:val="28"/>
          <w:szCs w:val="28"/>
        </w:rPr>
        <w:t>2/3</w:t>
      </w:r>
      <w:r>
        <w:rPr>
          <w:rFonts w:ascii="Times" w:eastAsia="仿宋_GB2312" w:hAnsi="Times"/>
          <w:spacing w:val="2"/>
          <w:sz w:val="28"/>
          <w:szCs w:val="28"/>
        </w:rPr>
        <w:t>的课程学习安排在第一学年内完成。</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（六）学分的计算方法：</w:t>
      </w:r>
      <w:r>
        <w:rPr>
          <w:rFonts w:ascii="Times" w:eastAsia="仿宋_GB2312" w:hAnsi="Times"/>
          <w:spacing w:val="2"/>
          <w:sz w:val="28"/>
          <w:szCs w:val="28"/>
        </w:rPr>
        <w:t xml:space="preserve"> </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除思想政治理论课和外语外，学分的计算方法原则上按学期标准授课数为</w:t>
      </w:r>
      <w:r>
        <w:rPr>
          <w:rFonts w:ascii="Times" w:eastAsia="仿宋_GB2312" w:hAnsi="Times"/>
          <w:spacing w:val="2"/>
          <w:sz w:val="28"/>
          <w:szCs w:val="28"/>
        </w:rPr>
        <w:t>18</w:t>
      </w:r>
      <w:r>
        <w:rPr>
          <w:rFonts w:ascii="Times" w:eastAsia="仿宋_GB2312" w:hAnsi="Times"/>
          <w:spacing w:val="2"/>
          <w:sz w:val="28"/>
          <w:szCs w:val="28"/>
        </w:rPr>
        <w:t>周（含考试），以每周课内学时数为该门课程的学分。</w:t>
      </w:r>
      <w:r>
        <w:rPr>
          <w:rFonts w:ascii="Times" w:eastAsia="仿宋_GB2312" w:hAnsi="Times"/>
          <w:spacing w:val="2"/>
          <w:sz w:val="28"/>
          <w:szCs w:val="28"/>
        </w:rPr>
        <w:t xml:space="preserve"> </w:t>
      </w:r>
      <w:r>
        <w:rPr>
          <w:rFonts w:ascii="Times" w:eastAsia="仿宋_GB2312" w:hAnsi="Times"/>
          <w:spacing w:val="2"/>
          <w:sz w:val="28"/>
          <w:szCs w:val="28"/>
        </w:rPr>
        <w:t>对不满一学期教学的课程，其学分由本学期课内总学时数除以</w:t>
      </w:r>
      <w:r>
        <w:rPr>
          <w:rFonts w:ascii="Times" w:eastAsia="仿宋_GB2312" w:hAnsi="Times"/>
          <w:spacing w:val="2"/>
          <w:sz w:val="28"/>
          <w:szCs w:val="28"/>
        </w:rPr>
        <w:t>18</w:t>
      </w:r>
      <w:r>
        <w:rPr>
          <w:rFonts w:ascii="Times" w:eastAsia="仿宋_GB2312" w:hAnsi="Times"/>
          <w:spacing w:val="2"/>
          <w:sz w:val="28"/>
          <w:szCs w:val="28"/>
        </w:rPr>
        <w:t>来计算。实验课的学分，以每周课内学时数的二分之一计算。</w:t>
      </w:r>
      <w:r>
        <w:rPr>
          <w:rFonts w:ascii="Times" w:eastAsia="仿宋_GB2312" w:hAnsi="Times"/>
          <w:spacing w:val="2"/>
          <w:sz w:val="28"/>
          <w:szCs w:val="28"/>
        </w:rPr>
        <w:t xml:space="preserve"> </w:t>
      </w:r>
    </w:p>
    <w:p w:rsidR="00956043" w:rsidRDefault="00956043" w:rsidP="00956043">
      <w:pPr>
        <w:spacing w:line="485" w:lineRule="exact"/>
        <w:ind w:firstLineChars="200" w:firstLine="570"/>
        <w:rPr>
          <w:rFonts w:ascii="Times" w:eastAsia="黑体" w:hAnsi="Times"/>
          <w:b/>
          <w:bCs/>
          <w:spacing w:val="2"/>
          <w:sz w:val="28"/>
          <w:szCs w:val="28"/>
        </w:rPr>
      </w:pPr>
      <w:r>
        <w:rPr>
          <w:rFonts w:ascii="Times" w:eastAsia="黑体" w:hAnsi="Times"/>
          <w:b/>
          <w:bCs/>
          <w:spacing w:val="2"/>
          <w:sz w:val="28"/>
          <w:szCs w:val="28"/>
        </w:rPr>
        <w:t>七、免修课程</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研究生通过自学或其它学习途径已掌握了本门课程的基本内容并达到其基本要求，经本人申请，任课教师同意，院、校两级批准后可免修，但需参加该门课程结束时的考试或在课程开始前单独组织的免修考试。</w:t>
      </w:r>
      <w:r>
        <w:rPr>
          <w:rFonts w:ascii="Times" w:eastAsia="仿宋_GB2312" w:hAnsi="Times"/>
          <w:spacing w:val="2"/>
          <w:sz w:val="28"/>
          <w:szCs w:val="28"/>
        </w:rPr>
        <w:t xml:space="preserve"> </w:t>
      </w:r>
    </w:p>
    <w:p w:rsidR="00956043" w:rsidRDefault="00956043" w:rsidP="00956043">
      <w:pPr>
        <w:spacing w:line="485" w:lineRule="exact"/>
        <w:ind w:firstLineChars="200" w:firstLine="570"/>
        <w:rPr>
          <w:rFonts w:ascii="Times" w:eastAsia="仿宋_GB2312" w:hAnsi="Times"/>
          <w:b/>
          <w:bCs/>
          <w:spacing w:val="2"/>
          <w:sz w:val="28"/>
          <w:szCs w:val="28"/>
        </w:rPr>
      </w:pPr>
      <w:r>
        <w:rPr>
          <w:rFonts w:ascii="Times" w:eastAsia="黑体" w:hAnsi="Times"/>
          <w:b/>
          <w:bCs/>
          <w:spacing w:val="2"/>
          <w:sz w:val="28"/>
          <w:szCs w:val="28"/>
        </w:rPr>
        <w:t>八、考核方式</w:t>
      </w:r>
      <w:r>
        <w:rPr>
          <w:rFonts w:ascii="Times" w:eastAsia="仿宋_GB2312" w:hAnsi="Times"/>
          <w:b/>
          <w:bCs/>
          <w:spacing w:val="2"/>
          <w:sz w:val="28"/>
          <w:szCs w:val="28"/>
        </w:rPr>
        <w:t xml:space="preserve"> </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课程学习和各种教学环节，均需按培养计划规定的教学要求进行成绩考核，经考核通过才能取得规定的学分。考核分考试和考查两种。除实验课，教学实践、工程实践、社会实践、文献阅读等进行考查外，其他课程一律进行考试。考试科目按百分制评定成绩，</w:t>
      </w:r>
      <w:r>
        <w:rPr>
          <w:rFonts w:ascii="Times" w:eastAsia="仿宋_GB2312" w:hAnsi="Times"/>
          <w:spacing w:val="2"/>
          <w:sz w:val="28"/>
          <w:szCs w:val="28"/>
        </w:rPr>
        <w:lastRenderedPageBreak/>
        <w:t>考查科目按优、良、中、合格、不合格制评定成绩。考试课程成绩要求</w:t>
      </w:r>
      <w:r>
        <w:rPr>
          <w:rFonts w:ascii="Times" w:eastAsia="仿宋_GB2312" w:hAnsi="Times"/>
          <w:spacing w:val="2"/>
          <w:sz w:val="28"/>
          <w:szCs w:val="28"/>
        </w:rPr>
        <w:t>60</w:t>
      </w:r>
      <w:r>
        <w:rPr>
          <w:rFonts w:ascii="Times" w:eastAsia="仿宋_GB2312" w:hAnsi="Times"/>
          <w:spacing w:val="2"/>
          <w:sz w:val="28"/>
          <w:szCs w:val="28"/>
        </w:rPr>
        <w:t>分以上（含</w:t>
      </w:r>
      <w:r>
        <w:rPr>
          <w:rFonts w:ascii="Times" w:eastAsia="仿宋_GB2312" w:hAnsi="Times"/>
          <w:spacing w:val="2"/>
          <w:sz w:val="28"/>
          <w:szCs w:val="28"/>
        </w:rPr>
        <w:t>60</w:t>
      </w:r>
      <w:r>
        <w:rPr>
          <w:rFonts w:ascii="Times" w:eastAsia="仿宋_GB2312" w:hAnsi="Times"/>
          <w:spacing w:val="2"/>
          <w:sz w:val="28"/>
          <w:szCs w:val="28"/>
        </w:rPr>
        <w:t>分）可获得学分，考查课程通过者可获得学分。学位课程各科平均成绩需达到</w:t>
      </w:r>
      <w:r>
        <w:rPr>
          <w:rFonts w:ascii="Times" w:eastAsia="仿宋_GB2312" w:hAnsi="Times"/>
          <w:spacing w:val="2"/>
          <w:sz w:val="28"/>
          <w:szCs w:val="28"/>
        </w:rPr>
        <w:t>75</w:t>
      </w:r>
      <w:r>
        <w:rPr>
          <w:rFonts w:ascii="Times" w:eastAsia="仿宋_GB2312" w:hAnsi="Times"/>
          <w:spacing w:val="2"/>
          <w:sz w:val="28"/>
          <w:szCs w:val="28"/>
        </w:rPr>
        <w:t>分以上（含</w:t>
      </w:r>
      <w:r>
        <w:rPr>
          <w:rFonts w:ascii="Times" w:eastAsia="仿宋_GB2312" w:hAnsi="Times"/>
          <w:spacing w:val="2"/>
          <w:sz w:val="28"/>
          <w:szCs w:val="28"/>
        </w:rPr>
        <w:t>75</w:t>
      </w:r>
      <w:r>
        <w:rPr>
          <w:rFonts w:ascii="Times" w:eastAsia="仿宋_GB2312" w:hAnsi="Times"/>
          <w:spacing w:val="2"/>
          <w:sz w:val="28"/>
          <w:szCs w:val="28"/>
        </w:rPr>
        <w:t>分）。未达到</w:t>
      </w:r>
      <w:r>
        <w:rPr>
          <w:rFonts w:ascii="Times" w:eastAsia="仿宋_GB2312" w:hAnsi="Times"/>
          <w:spacing w:val="2"/>
          <w:sz w:val="28"/>
          <w:szCs w:val="28"/>
        </w:rPr>
        <w:t>75</w:t>
      </w:r>
      <w:r>
        <w:rPr>
          <w:rFonts w:ascii="Times" w:eastAsia="仿宋_GB2312" w:hAnsi="Times"/>
          <w:spacing w:val="2"/>
          <w:sz w:val="28"/>
          <w:szCs w:val="28"/>
        </w:rPr>
        <w:t>分者，须在培养年限内重修后达到</w:t>
      </w:r>
      <w:r>
        <w:rPr>
          <w:rFonts w:ascii="Times" w:eastAsia="仿宋_GB2312" w:hAnsi="Times"/>
          <w:spacing w:val="2"/>
          <w:sz w:val="28"/>
          <w:szCs w:val="28"/>
        </w:rPr>
        <w:t>75</w:t>
      </w:r>
      <w:r>
        <w:rPr>
          <w:rFonts w:ascii="Times" w:eastAsia="仿宋_GB2312" w:hAnsi="Times"/>
          <w:spacing w:val="2"/>
          <w:sz w:val="28"/>
          <w:szCs w:val="28"/>
        </w:rPr>
        <w:t>分；英语通过学位考试方可申请学位。</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考试可以采用笔试、口试、笔试加口试进行，也可采用课程论文或与专题学术报告相结合的方式，重在考核研究生对专业知识的把握能力及其应用基础理论分析现实问题的能力。可以是开卷，也可以是闭卷考试，其中学位课建议采用集中考试，具体采用何种方式由任课教师确定。</w:t>
      </w:r>
    </w:p>
    <w:p w:rsidR="00956043" w:rsidRDefault="00956043" w:rsidP="00956043">
      <w:pPr>
        <w:spacing w:line="485" w:lineRule="exact"/>
        <w:ind w:firstLineChars="200" w:firstLine="570"/>
        <w:rPr>
          <w:rFonts w:ascii="Times" w:eastAsia="黑体" w:hAnsi="Times"/>
          <w:b/>
          <w:bCs/>
          <w:spacing w:val="2"/>
          <w:sz w:val="28"/>
          <w:szCs w:val="28"/>
        </w:rPr>
      </w:pPr>
      <w:r>
        <w:rPr>
          <w:rFonts w:ascii="Times" w:eastAsia="黑体" w:hAnsi="Times"/>
          <w:b/>
          <w:bCs/>
          <w:spacing w:val="2"/>
          <w:sz w:val="28"/>
          <w:szCs w:val="28"/>
        </w:rPr>
        <w:t>九、开题报告和学位论文</w:t>
      </w:r>
      <w:r>
        <w:rPr>
          <w:rFonts w:ascii="Times" w:eastAsia="黑体" w:hAnsi="Times"/>
          <w:b/>
          <w:bCs/>
          <w:spacing w:val="2"/>
          <w:sz w:val="28"/>
          <w:szCs w:val="28"/>
        </w:rPr>
        <w:t xml:space="preserve"> </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（一）开题报告</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文献阅读及开题报告是研究生培养过程中的重要环节。开题报告应在第三学期结束前或第四学期初完成，为开题准备的文献阅读量不少于</w:t>
      </w:r>
      <w:r>
        <w:rPr>
          <w:rFonts w:ascii="Times" w:eastAsia="仿宋_GB2312" w:hAnsi="Times"/>
          <w:spacing w:val="2"/>
          <w:sz w:val="28"/>
          <w:szCs w:val="28"/>
        </w:rPr>
        <w:t>30</w:t>
      </w:r>
      <w:r>
        <w:rPr>
          <w:rFonts w:ascii="Times" w:eastAsia="仿宋_GB2312" w:hAnsi="Times"/>
          <w:spacing w:val="2"/>
          <w:sz w:val="28"/>
          <w:szCs w:val="28"/>
        </w:rPr>
        <w:t>篇（理工类至少含</w:t>
      </w:r>
      <w:r>
        <w:rPr>
          <w:rFonts w:ascii="Times" w:eastAsia="仿宋_GB2312" w:hAnsi="Times"/>
          <w:spacing w:val="2"/>
          <w:sz w:val="28"/>
          <w:szCs w:val="28"/>
        </w:rPr>
        <w:t>15</w:t>
      </w:r>
      <w:r>
        <w:rPr>
          <w:rFonts w:ascii="Times" w:eastAsia="仿宋_GB2312" w:hAnsi="Times"/>
          <w:spacing w:val="2"/>
          <w:sz w:val="28"/>
          <w:szCs w:val="28"/>
        </w:rPr>
        <w:t>篇外文文献），内容应包含所研究领域国内外研究情况，国内外前沿情况进行总结。</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开题报告应填写《温州大学硕士研究生学位论文开题报告》，内容应包括：文献综述，课题研究的内容，意义，研究方案，预达到目标及时间进度计划。</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开题报告由导师审查后组织三人以上具有副高以上职称的专家小组参加答辩，通过者可继续进行论文阶段工作。</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开题报告通过答辩后，经导师、专家小组签字报研究生部备案。开题报告须提交全文及参考文献目录。除特殊情况外，一般不得中途更改。</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（二）学位论文工作及答辩</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学位论文是对硕士研究生进行科学研究的全面训练，是培养综合运用所学知识分析问题和解决问题能力的重要环节。人文社科硕士生在学习期间至少用一年的时间完成学位论文。理工学科的硕士</w:t>
      </w:r>
      <w:r>
        <w:rPr>
          <w:rFonts w:ascii="Times" w:eastAsia="仿宋_GB2312" w:hAnsi="Times"/>
          <w:spacing w:val="2"/>
          <w:sz w:val="28"/>
          <w:szCs w:val="28"/>
        </w:rPr>
        <w:lastRenderedPageBreak/>
        <w:t>研究生至少用一年半时间从事科学研究和学位论文工作。</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硕士研究生学位论文应尽可能结合科研任务，选择对社会主义现代化建设或学科发展具有重要理论意义或现实意义的课题。导师和专家组应对学位论文选题严格把关，加强对论文写作的指导和监督。注重培养研究生勤奋、严谨、求实、创新的优良学风。学位论文内容应在理论上或实际应用上具有一定的意义。硕士学位论文应做到概念准确，推理严密，语意通达，数据可靠，结构完整，应有新的见解。理工类硕士学位论文要有详细的原始实验记录，原始实验记录在答辩前由导师和学科主任签字后交研究生部查验后存档。在论文答辩前要进行预答辩。</w:t>
      </w:r>
    </w:p>
    <w:p w:rsidR="00956043" w:rsidRDefault="00956043" w:rsidP="00956043">
      <w:pPr>
        <w:spacing w:line="485" w:lineRule="exact"/>
        <w:ind w:firstLineChars="200" w:firstLine="568"/>
        <w:rPr>
          <w:rFonts w:ascii="Times" w:eastAsia="黑体" w:hAnsi="Times"/>
          <w:spacing w:val="2"/>
          <w:sz w:val="28"/>
          <w:szCs w:val="28"/>
        </w:rPr>
      </w:pPr>
      <w:r>
        <w:rPr>
          <w:rFonts w:ascii="Times" w:eastAsia="仿宋_GB2312" w:hAnsi="Times"/>
          <w:spacing w:val="2"/>
          <w:sz w:val="28"/>
          <w:szCs w:val="28"/>
        </w:rPr>
        <w:t>攻读硕士学位研究生必须完成培养方案中规定的所有环节，成绩合格，经研究生部审查认可后，方可申请参加学位论文答辩；在申请硕士学位时，应有阶段性成果，至少要有一篇与专业相关的研究性学术论文在正规出版物（三级以上刊物或专业会议论文集）上以温州大学为第一作者单位发表（导师为第一作者时，研究生必须是第二作者；以录用为准</w:t>
      </w:r>
      <w:r>
        <w:rPr>
          <w:rFonts w:ascii="Times" w:eastAsia="仿宋_GB2312" w:hAnsi="Times"/>
          <w:spacing w:val="2"/>
          <w:sz w:val="28"/>
          <w:szCs w:val="28"/>
        </w:rPr>
        <w:t>(</w:t>
      </w:r>
      <w:r>
        <w:rPr>
          <w:rFonts w:ascii="Times" w:eastAsia="仿宋_GB2312" w:hAnsi="Times"/>
          <w:spacing w:val="2"/>
          <w:sz w:val="28"/>
          <w:szCs w:val="28"/>
        </w:rPr>
        <w:t>若个别学科有特殊要求，须报请研究生部审批通过</w:t>
      </w:r>
      <w:r>
        <w:rPr>
          <w:rFonts w:ascii="Times" w:eastAsia="仿宋_GB2312" w:hAnsi="Times"/>
          <w:spacing w:val="2"/>
          <w:sz w:val="28"/>
          <w:szCs w:val="28"/>
        </w:rPr>
        <w:t>)</w:t>
      </w:r>
      <w:r>
        <w:rPr>
          <w:rFonts w:ascii="Times" w:eastAsia="仿宋_GB2312" w:hAnsi="Times"/>
          <w:spacing w:val="2"/>
          <w:sz w:val="28"/>
          <w:szCs w:val="28"/>
        </w:rPr>
        <w:t>。学位论文应有</w:t>
      </w:r>
      <w:r>
        <w:rPr>
          <w:rFonts w:ascii="Times" w:eastAsia="仿宋_GB2312" w:hAnsi="Times"/>
          <w:spacing w:val="2"/>
          <w:sz w:val="28"/>
          <w:szCs w:val="28"/>
        </w:rPr>
        <w:t>2</w:t>
      </w:r>
      <w:r>
        <w:rPr>
          <w:rFonts w:ascii="Times" w:eastAsia="仿宋_GB2312" w:hAnsi="Times"/>
          <w:spacing w:val="2"/>
          <w:sz w:val="28"/>
          <w:szCs w:val="28"/>
        </w:rPr>
        <w:t>位校外具有副高以上职称的专家评阅。答辩委员会应有</w:t>
      </w:r>
      <w:r>
        <w:rPr>
          <w:rFonts w:ascii="Times" w:eastAsia="仿宋_GB2312" w:hAnsi="Times"/>
          <w:spacing w:val="2"/>
          <w:sz w:val="28"/>
          <w:szCs w:val="28"/>
        </w:rPr>
        <w:t>3-5</w:t>
      </w:r>
      <w:r>
        <w:rPr>
          <w:rFonts w:ascii="Times" w:eastAsia="仿宋_GB2312" w:hAnsi="Times"/>
          <w:spacing w:val="2"/>
          <w:sz w:val="28"/>
          <w:szCs w:val="28"/>
        </w:rPr>
        <w:t>位具副高以上的校内外专家组成，必须有校外专家参加答辩委员会。</w:t>
      </w:r>
    </w:p>
    <w:p w:rsidR="00956043" w:rsidRDefault="00956043" w:rsidP="00956043">
      <w:pPr>
        <w:spacing w:line="485" w:lineRule="exact"/>
        <w:ind w:firstLineChars="200" w:firstLine="570"/>
        <w:rPr>
          <w:rFonts w:ascii="Times" w:eastAsia="仿宋_GB2312" w:hAnsi="Times"/>
          <w:b/>
          <w:bCs/>
          <w:spacing w:val="2"/>
          <w:sz w:val="28"/>
          <w:szCs w:val="28"/>
        </w:rPr>
      </w:pPr>
      <w:r>
        <w:rPr>
          <w:rFonts w:ascii="Times" w:eastAsia="黑体" w:hAnsi="Times"/>
          <w:b/>
          <w:bCs/>
          <w:spacing w:val="2"/>
          <w:sz w:val="28"/>
          <w:szCs w:val="28"/>
        </w:rPr>
        <w:t>十、专业培养方案</w:t>
      </w:r>
      <w:r>
        <w:rPr>
          <w:rFonts w:ascii="Times" w:eastAsia="仿宋_GB2312" w:hAnsi="Times"/>
          <w:b/>
          <w:bCs/>
          <w:spacing w:val="2"/>
          <w:sz w:val="28"/>
          <w:szCs w:val="28"/>
        </w:rPr>
        <w:t xml:space="preserve"> </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各学科、专业以《</w:t>
      </w:r>
      <w:r>
        <w:rPr>
          <w:rFonts w:ascii="Times" w:eastAsia="仿宋_GB2312" w:hAnsi="Times"/>
          <w:sz w:val="28"/>
          <w:szCs w:val="28"/>
        </w:rPr>
        <w:t>温州大学学术型硕士研究生培养方案总则</w:t>
      </w:r>
      <w:r>
        <w:rPr>
          <w:rFonts w:ascii="Times" w:eastAsia="仿宋_GB2312" w:hAnsi="Times"/>
          <w:spacing w:val="2"/>
          <w:sz w:val="28"/>
          <w:szCs w:val="28"/>
        </w:rPr>
        <w:t>》为依据，在充分酝酿讨论的基础上制定本专业培养方案，并提交学院学位分委员会讨论同意后，报研究生部备案。</w:t>
      </w:r>
      <w:r>
        <w:rPr>
          <w:rFonts w:ascii="Times" w:eastAsia="仿宋_GB2312" w:hAnsi="Times"/>
          <w:spacing w:val="2"/>
          <w:sz w:val="28"/>
          <w:szCs w:val="28"/>
        </w:rPr>
        <w:t xml:space="preserve"> </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培养方案不得随意改动。如确需修改补充的，应履行相关手续，并报研究生部。</w:t>
      </w:r>
      <w:r>
        <w:rPr>
          <w:rFonts w:ascii="Times" w:eastAsia="仿宋_GB2312" w:hAnsi="Times"/>
          <w:spacing w:val="2"/>
          <w:sz w:val="28"/>
          <w:szCs w:val="28"/>
        </w:rPr>
        <w:t xml:space="preserve"> </w:t>
      </w:r>
    </w:p>
    <w:p w:rsidR="00956043" w:rsidRDefault="00956043" w:rsidP="00956043">
      <w:pPr>
        <w:spacing w:line="485" w:lineRule="exact"/>
        <w:ind w:firstLineChars="200" w:firstLine="570"/>
        <w:rPr>
          <w:rFonts w:ascii="Times" w:eastAsia="黑体" w:hAnsi="Times"/>
          <w:b/>
          <w:bCs/>
          <w:spacing w:val="2"/>
          <w:sz w:val="28"/>
          <w:szCs w:val="28"/>
        </w:rPr>
      </w:pPr>
      <w:r>
        <w:rPr>
          <w:rFonts w:ascii="Times" w:eastAsia="黑体" w:hAnsi="Times"/>
          <w:b/>
          <w:bCs/>
          <w:spacing w:val="2"/>
          <w:sz w:val="28"/>
          <w:szCs w:val="28"/>
        </w:rPr>
        <w:t>十一、个人培养计划</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在导师指导下，研究生要根据专业培养方案要求，在新生入学一个月内制定出个人培养计划。培养计划既要服从专业培养方案的</w:t>
      </w:r>
      <w:r>
        <w:rPr>
          <w:rFonts w:ascii="Times" w:eastAsia="仿宋_GB2312" w:hAnsi="Times"/>
          <w:spacing w:val="2"/>
          <w:sz w:val="28"/>
          <w:szCs w:val="28"/>
        </w:rPr>
        <w:lastRenderedPageBreak/>
        <w:t>总原则，又应根据每位研究生实际情况因材施教。</w:t>
      </w:r>
      <w:r>
        <w:rPr>
          <w:rFonts w:ascii="Times" w:eastAsia="仿宋_GB2312" w:hAnsi="Times"/>
          <w:spacing w:val="2"/>
          <w:sz w:val="28"/>
          <w:szCs w:val="28"/>
        </w:rPr>
        <w:t xml:space="preserve"> </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仿宋_GB2312" w:hAnsi="Times"/>
          <w:spacing w:val="2"/>
          <w:sz w:val="28"/>
          <w:szCs w:val="28"/>
        </w:rPr>
        <w:t>研究生个人培养计划一式四份，分别由研究生部、学院、导师和研究生本人各持一份。</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黑体" w:hAnsi="Times"/>
          <w:spacing w:val="2"/>
          <w:sz w:val="28"/>
          <w:szCs w:val="28"/>
        </w:rPr>
        <w:t>十二、</w:t>
      </w:r>
      <w:r>
        <w:rPr>
          <w:rFonts w:ascii="Times" w:eastAsia="仿宋_GB2312" w:hAnsi="Times"/>
          <w:spacing w:val="2"/>
          <w:sz w:val="28"/>
          <w:szCs w:val="28"/>
        </w:rPr>
        <w:t>未尽事宜，可由校学位委员会主席会议提出意见，校学位委员会研究决定。</w:t>
      </w:r>
    </w:p>
    <w:p w:rsidR="00956043" w:rsidRDefault="00956043" w:rsidP="00956043">
      <w:pPr>
        <w:spacing w:line="485" w:lineRule="exact"/>
        <w:ind w:firstLineChars="200" w:firstLine="568"/>
        <w:rPr>
          <w:rFonts w:ascii="Times" w:eastAsia="仿宋_GB2312" w:hAnsi="Times"/>
          <w:spacing w:val="2"/>
          <w:sz w:val="28"/>
          <w:szCs w:val="28"/>
        </w:rPr>
      </w:pPr>
      <w:r>
        <w:rPr>
          <w:rFonts w:ascii="Times" w:eastAsia="黑体" w:hAnsi="Times"/>
          <w:spacing w:val="2"/>
          <w:sz w:val="28"/>
          <w:szCs w:val="28"/>
        </w:rPr>
        <w:t>十三、</w:t>
      </w:r>
      <w:r>
        <w:rPr>
          <w:rFonts w:ascii="Times" w:eastAsia="仿宋_GB2312" w:hAnsi="Times"/>
          <w:spacing w:val="2"/>
          <w:sz w:val="28"/>
          <w:szCs w:val="28"/>
        </w:rPr>
        <w:t>本总则自</w:t>
      </w:r>
      <w:r>
        <w:rPr>
          <w:rFonts w:ascii="Times" w:eastAsia="仿宋_GB2312" w:hAnsi="Times"/>
          <w:spacing w:val="2"/>
          <w:sz w:val="28"/>
          <w:szCs w:val="28"/>
        </w:rPr>
        <w:t>2014</w:t>
      </w:r>
      <w:r>
        <w:rPr>
          <w:rFonts w:ascii="Times" w:eastAsia="仿宋_GB2312" w:hAnsi="Times"/>
          <w:spacing w:val="2"/>
          <w:sz w:val="28"/>
          <w:szCs w:val="28"/>
        </w:rPr>
        <w:t>级研究生起开始执行。本条例由校研究生部负责解释。</w:t>
      </w:r>
    </w:p>
    <w:p w:rsidR="00956043" w:rsidRDefault="00956043" w:rsidP="00956043">
      <w:pPr>
        <w:tabs>
          <w:tab w:val="left" w:pos="480"/>
        </w:tabs>
        <w:spacing w:line="500" w:lineRule="exact"/>
        <w:rPr>
          <w:rFonts w:ascii="Times" w:eastAsia="黑体" w:hAnsi="Times"/>
          <w:bCs/>
          <w:spacing w:val="2"/>
          <w:sz w:val="32"/>
          <w:szCs w:val="32"/>
        </w:rPr>
      </w:pPr>
      <w:r>
        <w:rPr>
          <w:rFonts w:ascii="Times" w:eastAsia="黑体" w:hAnsi="Times"/>
          <w:bCs/>
          <w:spacing w:val="2"/>
          <w:sz w:val="32"/>
          <w:szCs w:val="32"/>
        </w:rPr>
        <w:br w:type="page"/>
      </w:r>
      <w:r>
        <w:rPr>
          <w:rFonts w:ascii="Times" w:eastAsia="黑体" w:hAnsi="Times"/>
          <w:bCs/>
          <w:spacing w:val="2"/>
          <w:sz w:val="32"/>
          <w:szCs w:val="32"/>
        </w:rPr>
        <w:lastRenderedPageBreak/>
        <w:t>附表</w:t>
      </w:r>
      <w:r>
        <w:rPr>
          <w:rFonts w:ascii="Times" w:eastAsia="黑体" w:hAnsi="Times"/>
          <w:bCs/>
          <w:spacing w:val="2"/>
          <w:sz w:val="32"/>
          <w:szCs w:val="32"/>
        </w:rPr>
        <w:t>1</w:t>
      </w:r>
    </w:p>
    <w:p w:rsidR="00956043" w:rsidRDefault="00956043" w:rsidP="00956043">
      <w:pPr>
        <w:tabs>
          <w:tab w:val="left" w:pos="480"/>
        </w:tabs>
        <w:spacing w:afterLines="80" w:line="500" w:lineRule="exact"/>
        <w:ind w:left="482" w:hanging="482"/>
        <w:jc w:val="center"/>
        <w:rPr>
          <w:rFonts w:ascii="Times" w:eastAsia="黑体" w:hAnsi="Times" w:cs="黑体"/>
          <w:b/>
          <w:spacing w:val="2"/>
          <w:sz w:val="32"/>
          <w:szCs w:val="32"/>
        </w:rPr>
      </w:pPr>
      <w:r>
        <w:rPr>
          <w:rFonts w:ascii="Times" w:eastAsia="黑体" w:hAnsi="黑体" w:cs="黑体"/>
          <w:b/>
          <w:spacing w:val="2"/>
          <w:sz w:val="32"/>
          <w:szCs w:val="32"/>
        </w:rPr>
        <w:t>课程设置表（包括学术研讨课等）</w:t>
      </w:r>
    </w:p>
    <w:tbl>
      <w:tblPr>
        <w:tblStyle w:val="a"/>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505"/>
        <w:gridCol w:w="712"/>
        <w:gridCol w:w="1081"/>
        <w:gridCol w:w="3884"/>
        <w:gridCol w:w="628"/>
        <w:gridCol w:w="628"/>
        <w:gridCol w:w="630"/>
        <w:gridCol w:w="1288"/>
      </w:tblGrid>
      <w:tr w:rsidR="00956043" w:rsidTr="004E67B8">
        <w:trPr>
          <w:trHeight w:val="488"/>
          <w:tblHeader/>
          <w:jc w:val="center"/>
        </w:trPr>
        <w:tc>
          <w:tcPr>
            <w:tcW w:w="1217" w:type="dxa"/>
            <w:gridSpan w:val="2"/>
            <w:vAlign w:val="center"/>
          </w:tcPr>
          <w:p w:rsidR="00956043" w:rsidRDefault="00956043" w:rsidP="004E67B8">
            <w:pPr>
              <w:spacing w:line="300" w:lineRule="exact"/>
              <w:jc w:val="center"/>
              <w:rPr>
                <w:rFonts w:ascii="Times" w:eastAsia="黑体" w:hAnsi="Times" w:cs="黑体"/>
                <w:szCs w:val="21"/>
              </w:rPr>
            </w:pPr>
            <w:r>
              <w:rPr>
                <w:rFonts w:ascii="Times" w:eastAsia="黑体" w:hAnsi="黑体" w:cs="黑体"/>
                <w:bCs/>
                <w:szCs w:val="21"/>
              </w:rPr>
              <w:t>课程类别</w:t>
            </w:r>
          </w:p>
        </w:tc>
        <w:tc>
          <w:tcPr>
            <w:tcW w:w="1081" w:type="dxa"/>
            <w:vAlign w:val="center"/>
          </w:tcPr>
          <w:p w:rsidR="00956043" w:rsidRDefault="00956043" w:rsidP="004E67B8">
            <w:pPr>
              <w:spacing w:line="300" w:lineRule="exact"/>
              <w:jc w:val="center"/>
              <w:rPr>
                <w:rFonts w:ascii="Times" w:eastAsia="黑体" w:hAnsi="Times" w:cs="黑体"/>
                <w:szCs w:val="21"/>
              </w:rPr>
            </w:pPr>
            <w:r>
              <w:rPr>
                <w:rFonts w:ascii="Times" w:eastAsia="黑体" w:hAnsi="黑体" w:cs="黑体"/>
                <w:bCs/>
                <w:szCs w:val="21"/>
              </w:rPr>
              <w:t>课程编码</w:t>
            </w:r>
          </w:p>
        </w:tc>
        <w:tc>
          <w:tcPr>
            <w:tcW w:w="3884" w:type="dxa"/>
            <w:vAlign w:val="center"/>
          </w:tcPr>
          <w:p w:rsidR="00956043" w:rsidRDefault="00956043" w:rsidP="004E67B8">
            <w:pPr>
              <w:spacing w:line="300" w:lineRule="exact"/>
              <w:jc w:val="center"/>
              <w:rPr>
                <w:rFonts w:ascii="Times" w:eastAsia="黑体" w:hAnsi="Times" w:cs="黑体"/>
                <w:szCs w:val="21"/>
              </w:rPr>
            </w:pPr>
            <w:r>
              <w:rPr>
                <w:rFonts w:ascii="Times" w:eastAsia="黑体" w:hAnsi="黑体" w:cs="黑体"/>
                <w:bCs/>
                <w:szCs w:val="21"/>
              </w:rPr>
              <w:t>课</w:t>
            </w:r>
            <w:r>
              <w:rPr>
                <w:rFonts w:ascii="Times" w:eastAsia="黑体" w:hAnsi="Times" w:cs="黑体"/>
                <w:bCs/>
                <w:szCs w:val="21"/>
              </w:rPr>
              <w:t xml:space="preserve"> </w:t>
            </w:r>
            <w:r>
              <w:rPr>
                <w:rFonts w:ascii="Times" w:eastAsia="黑体" w:hAnsi="黑体" w:cs="黑体"/>
                <w:bCs/>
                <w:szCs w:val="21"/>
              </w:rPr>
              <w:t>程</w:t>
            </w:r>
            <w:r>
              <w:rPr>
                <w:rFonts w:ascii="Times" w:eastAsia="黑体" w:hAnsi="Times" w:cs="黑体"/>
                <w:bCs/>
                <w:szCs w:val="21"/>
              </w:rPr>
              <w:t xml:space="preserve"> </w:t>
            </w:r>
            <w:r>
              <w:rPr>
                <w:rFonts w:ascii="Times" w:eastAsia="黑体" w:hAnsi="黑体" w:cs="黑体"/>
                <w:bCs/>
                <w:szCs w:val="21"/>
              </w:rPr>
              <w:t>名</w:t>
            </w:r>
            <w:r>
              <w:rPr>
                <w:rFonts w:ascii="Times" w:eastAsia="黑体" w:hAnsi="Times" w:cs="黑体"/>
                <w:bCs/>
                <w:szCs w:val="21"/>
              </w:rPr>
              <w:t xml:space="preserve"> </w:t>
            </w:r>
            <w:r>
              <w:rPr>
                <w:rFonts w:ascii="Times" w:eastAsia="黑体" w:hAnsi="黑体" w:cs="黑体"/>
                <w:bCs/>
                <w:szCs w:val="21"/>
              </w:rPr>
              <w:t>称</w:t>
            </w:r>
          </w:p>
        </w:tc>
        <w:tc>
          <w:tcPr>
            <w:tcW w:w="628" w:type="dxa"/>
            <w:vAlign w:val="center"/>
          </w:tcPr>
          <w:p w:rsidR="00956043" w:rsidRDefault="00956043" w:rsidP="004E67B8">
            <w:pPr>
              <w:spacing w:line="300" w:lineRule="exact"/>
              <w:jc w:val="center"/>
              <w:rPr>
                <w:rFonts w:ascii="Times" w:eastAsia="黑体" w:hAnsi="Times" w:cs="黑体"/>
                <w:szCs w:val="21"/>
              </w:rPr>
            </w:pPr>
            <w:r>
              <w:rPr>
                <w:rFonts w:ascii="Times" w:eastAsia="黑体" w:hAnsi="黑体" w:cs="黑体"/>
                <w:bCs/>
                <w:szCs w:val="21"/>
              </w:rPr>
              <w:t>学时</w:t>
            </w:r>
          </w:p>
        </w:tc>
        <w:tc>
          <w:tcPr>
            <w:tcW w:w="628" w:type="dxa"/>
            <w:vAlign w:val="center"/>
          </w:tcPr>
          <w:p w:rsidR="00956043" w:rsidRDefault="00956043" w:rsidP="004E67B8">
            <w:pPr>
              <w:spacing w:line="300" w:lineRule="exact"/>
              <w:jc w:val="center"/>
              <w:rPr>
                <w:rFonts w:ascii="Times" w:eastAsia="黑体" w:hAnsi="Times" w:cs="黑体"/>
                <w:szCs w:val="21"/>
              </w:rPr>
            </w:pPr>
            <w:r>
              <w:rPr>
                <w:rFonts w:ascii="Times" w:eastAsia="黑体" w:hAnsi="黑体" w:cs="黑体"/>
                <w:bCs/>
                <w:szCs w:val="21"/>
              </w:rPr>
              <w:t>学分</w:t>
            </w:r>
          </w:p>
        </w:tc>
        <w:tc>
          <w:tcPr>
            <w:tcW w:w="630" w:type="dxa"/>
            <w:vAlign w:val="center"/>
          </w:tcPr>
          <w:p w:rsidR="00956043" w:rsidRDefault="00956043" w:rsidP="004E67B8">
            <w:pPr>
              <w:spacing w:line="300" w:lineRule="exact"/>
              <w:jc w:val="center"/>
              <w:rPr>
                <w:rFonts w:ascii="Times" w:eastAsia="黑体" w:hAnsi="Times" w:cs="黑体"/>
                <w:szCs w:val="21"/>
              </w:rPr>
            </w:pPr>
            <w:r>
              <w:rPr>
                <w:rFonts w:ascii="Times" w:eastAsia="黑体" w:hAnsi="黑体" w:cs="黑体"/>
                <w:bCs/>
                <w:szCs w:val="21"/>
              </w:rPr>
              <w:t>开课学期</w:t>
            </w:r>
          </w:p>
        </w:tc>
        <w:tc>
          <w:tcPr>
            <w:tcW w:w="1288" w:type="dxa"/>
            <w:vAlign w:val="center"/>
          </w:tcPr>
          <w:p w:rsidR="00956043" w:rsidRDefault="00956043" w:rsidP="004E67B8">
            <w:pPr>
              <w:spacing w:line="300" w:lineRule="exact"/>
              <w:jc w:val="center"/>
              <w:rPr>
                <w:rFonts w:ascii="Times" w:eastAsia="黑体" w:hAnsi="Times" w:cs="黑体"/>
                <w:szCs w:val="21"/>
              </w:rPr>
            </w:pPr>
            <w:r>
              <w:rPr>
                <w:rFonts w:ascii="Times" w:eastAsia="黑体" w:hAnsi="黑体" w:cs="黑体"/>
                <w:bCs/>
                <w:szCs w:val="21"/>
              </w:rPr>
              <w:t>备注</w:t>
            </w:r>
          </w:p>
        </w:tc>
      </w:tr>
      <w:tr w:rsidR="00956043" w:rsidTr="004E67B8">
        <w:trPr>
          <w:trHeight w:val="369"/>
          <w:jc w:val="center"/>
        </w:trPr>
        <w:tc>
          <w:tcPr>
            <w:tcW w:w="505" w:type="dxa"/>
            <w:vMerge w:val="restart"/>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学位课</w:t>
            </w:r>
          </w:p>
        </w:tc>
        <w:tc>
          <w:tcPr>
            <w:tcW w:w="712" w:type="dxa"/>
            <w:vMerge w:val="restart"/>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公</w:t>
            </w:r>
          </w:p>
          <w:p w:rsidR="00956043" w:rsidRDefault="00956043" w:rsidP="004E67B8">
            <w:pPr>
              <w:spacing w:line="400" w:lineRule="exact"/>
              <w:jc w:val="center"/>
              <w:rPr>
                <w:rFonts w:ascii="Times" w:eastAsia="仿宋_GB2312" w:hAnsi="Times"/>
                <w:szCs w:val="21"/>
              </w:rPr>
            </w:pPr>
            <w:r>
              <w:rPr>
                <w:rFonts w:ascii="Times" w:eastAsia="仿宋_GB2312" w:hAnsi="Times"/>
                <w:szCs w:val="21"/>
              </w:rPr>
              <w:t>共</w:t>
            </w:r>
          </w:p>
          <w:p w:rsidR="00956043" w:rsidRDefault="00956043" w:rsidP="004E67B8">
            <w:pPr>
              <w:spacing w:line="400" w:lineRule="exact"/>
              <w:jc w:val="center"/>
              <w:rPr>
                <w:rFonts w:ascii="Times" w:eastAsia="仿宋_GB2312" w:hAnsi="Times"/>
                <w:szCs w:val="21"/>
              </w:rPr>
            </w:pPr>
            <w:r>
              <w:rPr>
                <w:rFonts w:ascii="Times" w:eastAsia="仿宋_GB2312" w:hAnsi="Times"/>
                <w:szCs w:val="21"/>
              </w:rPr>
              <w:t>课</w:t>
            </w:r>
          </w:p>
        </w:tc>
        <w:tc>
          <w:tcPr>
            <w:tcW w:w="1081" w:type="dxa"/>
            <w:vAlign w:val="center"/>
          </w:tcPr>
          <w:p w:rsidR="00956043" w:rsidRDefault="00956043" w:rsidP="004E67B8">
            <w:pPr>
              <w:spacing w:line="400" w:lineRule="exact"/>
              <w:jc w:val="center"/>
              <w:rPr>
                <w:rFonts w:ascii="Times" w:eastAsia="仿宋_GB2312" w:hAnsi="Times"/>
                <w:szCs w:val="21"/>
              </w:rPr>
            </w:pPr>
          </w:p>
        </w:tc>
        <w:tc>
          <w:tcPr>
            <w:tcW w:w="3884" w:type="dxa"/>
            <w:vAlign w:val="center"/>
          </w:tcPr>
          <w:p w:rsidR="00956043" w:rsidRDefault="00956043" w:rsidP="004E67B8">
            <w:pPr>
              <w:spacing w:line="400" w:lineRule="exact"/>
              <w:rPr>
                <w:rFonts w:ascii="Times" w:eastAsia="仿宋_GB2312" w:hAnsi="Times"/>
                <w:szCs w:val="21"/>
              </w:rPr>
            </w:pPr>
            <w:r>
              <w:rPr>
                <w:rFonts w:ascii="Times" w:eastAsia="仿宋_GB2312" w:hAnsi="Times"/>
                <w:szCs w:val="21"/>
              </w:rPr>
              <w:t>中国特色社会主义理论与实践研究</w:t>
            </w:r>
          </w:p>
        </w:tc>
        <w:tc>
          <w:tcPr>
            <w:tcW w:w="628" w:type="dxa"/>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36</w:t>
            </w:r>
          </w:p>
        </w:tc>
        <w:tc>
          <w:tcPr>
            <w:tcW w:w="628" w:type="dxa"/>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2</w:t>
            </w:r>
          </w:p>
        </w:tc>
        <w:tc>
          <w:tcPr>
            <w:tcW w:w="630" w:type="dxa"/>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2</w:t>
            </w:r>
          </w:p>
        </w:tc>
        <w:tc>
          <w:tcPr>
            <w:tcW w:w="1288" w:type="dxa"/>
            <w:vMerge w:val="restart"/>
            <w:vAlign w:val="center"/>
          </w:tcPr>
          <w:p w:rsidR="00956043" w:rsidRDefault="00956043" w:rsidP="004E67B8">
            <w:pPr>
              <w:spacing w:line="400" w:lineRule="exact"/>
              <w:jc w:val="center"/>
              <w:rPr>
                <w:rFonts w:ascii="Times" w:eastAsia="仿宋_GB2312" w:hAnsi="Times"/>
                <w:szCs w:val="21"/>
              </w:rPr>
            </w:pPr>
          </w:p>
          <w:p w:rsidR="00956043" w:rsidRDefault="00956043" w:rsidP="004E67B8">
            <w:pPr>
              <w:spacing w:line="400" w:lineRule="exact"/>
              <w:jc w:val="center"/>
              <w:rPr>
                <w:rFonts w:ascii="Times" w:eastAsia="仿宋_GB2312" w:hAnsi="Times"/>
                <w:szCs w:val="21"/>
              </w:rPr>
            </w:pPr>
            <w:r>
              <w:rPr>
                <w:rFonts w:ascii="Times" w:eastAsia="仿宋_GB2312" w:hAnsi="Times"/>
                <w:szCs w:val="21"/>
              </w:rPr>
              <w:t>必修</w:t>
            </w:r>
            <w:r>
              <w:rPr>
                <w:rFonts w:ascii="Times" w:eastAsia="仿宋_GB2312" w:hAnsi="Times"/>
                <w:szCs w:val="21"/>
              </w:rPr>
              <w:t>6</w:t>
            </w:r>
            <w:r>
              <w:rPr>
                <w:rFonts w:ascii="Times" w:eastAsia="仿宋_GB2312" w:hAnsi="Times"/>
                <w:szCs w:val="21"/>
              </w:rPr>
              <w:t>学分</w:t>
            </w:r>
          </w:p>
          <w:p w:rsidR="00956043" w:rsidRDefault="00956043" w:rsidP="004E67B8">
            <w:pPr>
              <w:spacing w:line="400" w:lineRule="exact"/>
              <w:jc w:val="center"/>
              <w:rPr>
                <w:rFonts w:ascii="Times" w:eastAsia="仿宋_GB2312" w:hAnsi="Times"/>
                <w:szCs w:val="21"/>
              </w:rPr>
            </w:pPr>
          </w:p>
        </w:tc>
      </w:tr>
      <w:tr w:rsidR="00956043" w:rsidTr="004E67B8">
        <w:trPr>
          <w:trHeight w:val="369"/>
          <w:jc w:val="center"/>
        </w:trPr>
        <w:tc>
          <w:tcPr>
            <w:tcW w:w="505" w:type="dxa"/>
            <w:vMerge/>
            <w:vAlign w:val="center"/>
          </w:tcPr>
          <w:p w:rsidR="00956043" w:rsidRDefault="00956043" w:rsidP="004E67B8">
            <w:pPr>
              <w:spacing w:line="400" w:lineRule="exact"/>
              <w:jc w:val="center"/>
              <w:rPr>
                <w:rFonts w:ascii="Times" w:eastAsia="仿宋_GB2312" w:hAnsi="Times"/>
                <w:szCs w:val="21"/>
              </w:rPr>
            </w:pPr>
          </w:p>
        </w:tc>
        <w:tc>
          <w:tcPr>
            <w:tcW w:w="712" w:type="dxa"/>
            <w:vMerge/>
            <w:vAlign w:val="center"/>
          </w:tcPr>
          <w:p w:rsidR="00956043" w:rsidRDefault="00956043" w:rsidP="004E67B8">
            <w:pPr>
              <w:spacing w:line="400" w:lineRule="exact"/>
              <w:jc w:val="center"/>
              <w:rPr>
                <w:rFonts w:ascii="Times" w:eastAsia="仿宋_GB2312" w:hAnsi="Times"/>
                <w:szCs w:val="21"/>
              </w:rPr>
            </w:pPr>
          </w:p>
        </w:tc>
        <w:tc>
          <w:tcPr>
            <w:tcW w:w="1081" w:type="dxa"/>
            <w:vAlign w:val="center"/>
          </w:tcPr>
          <w:p w:rsidR="00956043" w:rsidRDefault="00956043" w:rsidP="004E67B8">
            <w:pPr>
              <w:pStyle w:val="a3"/>
              <w:spacing w:before="0" w:beforeAutospacing="0" w:after="0" w:afterAutospacing="0" w:line="400" w:lineRule="exact"/>
              <w:jc w:val="center"/>
              <w:rPr>
                <w:rFonts w:ascii="Times" w:eastAsia="仿宋_GB2312" w:hAnsi="Times"/>
                <w:color w:val="auto"/>
                <w:sz w:val="21"/>
                <w:szCs w:val="21"/>
              </w:rPr>
            </w:pPr>
          </w:p>
        </w:tc>
        <w:tc>
          <w:tcPr>
            <w:tcW w:w="3884" w:type="dxa"/>
            <w:vAlign w:val="center"/>
          </w:tcPr>
          <w:p w:rsidR="00956043" w:rsidRDefault="00956043" w:rsidP="004E67B8">
            <w:pPr>
              <w:spacing w:line="400" w:lineRule="exact"/>
              <w:rPr>
                <w:rFonts w:ascii="Times" w:eastAsia="仿宋_GB2312" w:hAnsi="Times"/>
                <w:szCs w:val="21"/>
              </w:rPr>
            </w:pPr>
            <w:r>
              <w:rPr>
                <w:rFonts w:ascii="Times" w:eastAsia="仿宋_GB2312" w:hAnsi="Times"/>
                <w:szCs w:val="21"/>
              </w:rPr>
              <w:t>外语</w:t>
            </w:r>
          </w:p>
        </w:tc>
        <w:tc>
          <w:tcPr>
            <w:tcW w:w="628" w:type="dxa"/>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144</w:t>
            </w:r>
          </w:p>
        </w:tc>
        <w:tc>
          <w:tcPr>
            <w:tcW w:w="628" w:type="dxa"/>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4</w:t>
            </w:r>
          </w:p>
        </w:tc>
        <w:tc>
          <w:tcPr>
            <w:tcW w:w="630" w:type="dxa"/>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1-2</w:t>
            </w:r>
          </w:p>
        </w:tc>
        <w:tc>
          <w:tcPr>
            <w:tcW w:w="1288" w:type="dxa"/>
            <w:vMerge/>
            <w:vAlign w:val="center"/>
          </w:tcPr>
          <w:p w:rsidR="00956043" w:rsidRDefault="00956043" w:rsidP="004E67B8">
            <w:pPr>
              <w:spacing w:line="400" w:lineRule="exact"/>
              <w:jc w:val="center"/>
              <w:rPr>
                <w:rFonts w:ascii="Times" w:eastAsia="仿宋_GB2312" w:hAnsi="Times"/>
                <w:szCs w:val="21"/>
              </w:rPr>
            </w:pPr>
          </w:p>
        </w:tc>
      </w:tr>
      <w:tr w:rsidR="00956043" w:rsidTr="004E67B8">
        <w:trPr>
          <w:trHeight w:val="369"/>
          <w:jc w:val="center"/>
        </w:trPr>
        <w:tc>
          <w:tcPr>
            <w:tcW w:w="505" w:type="dxa"/>
            <w:vMerge/>
            <w:vAlign w:val="center"/>
          </w:tcPr>
          <w:p w:rsidR="00956043" w:rsidRDefault="00956043" w:rsidP="004E67B8">
            <w:pPr>
              <w:spacing w:line="400" w:lineRule="exact"/>
              <w:jc w:val="center"/>
              <w:rPr>
                <w:rFonts w:ascii="Times" w:eastAsia="仿宋_GB2312" w:hAnsi="Times"/>
                <w:szCs w:val="21"/>
              </w:rPr>
            </w:pPr>
          </w:p>
        </w:tc>
        <w:tc>
          <w:tcPr>
            <w:tcW w:w="712" w:type="dxa"/>
            <w:vMerge/>
            <w:vAlign w:val="center"/>
          </w:tcPr>
          <w:p w:rsidR="00956043" w:rsidRDefault="00956043" w:rsidP="004E67B8">
            <w:pPr>
              <w:spacing w:line="400" w:lineRule="exact"/>
              <w:jc w:val="center"/>
              <w:rPr>
                <w:rFonts w:ascii="Times" w:eastAsia="仿宋_GB2312" w:hAnsi="Times"/>
                <w:szCs w:val="21"/>
              </w:rPr>
            </w:pPr>
          </w:p>
        </w:tc>
        <w:tc>
          <w:tcPr>
            <w:tcW w:w="1081" w:type="dxa"/>
            <w:vAlign w:val="center"/>
          </w:tcPr>
          <w:p w:rsidR="00956043" w:rsidRDefault="00956043" w:rsidP="004E67B8">
            <w:pPr>
              <w:pStyle w:val="a3"/>
              <w:spacing w:before="0" w:beforeAutospacing="0" w:after="0" w:afterAutospacing="0" w:line="400" w:lineRule="exact"/>
              <w:jc w:val="center"/>
              <w:rPr>
                <w:rFonts w:ascii="Times" w:eastAsia="仿宋_GB2312" w:hAnsi="Times"/>
                <w:color w:val="auto"/>
                <w:sz w:val="21"/>
                <w:szCs w:val="21"/>
              </w:rPr>
            </w:pPr>
          </w:p>
        </w:tc>
        <w:tc>
          <w:tcPr>
            <w:tcW w:w="3884" w:type="dxa"/>
            <w:vAlign w:val="center"/>
          </w:tcPr>
          <w:p w:rsidR="00956043" w:rsidRDefault="00956043" w:rsidP="004E67B8">
            <w:pPr>
              <w:spacing w:line="400" w:lineRule="exact"/>
              <w:rPr>
                <w:rFonts w:ascii="Times" w:eastAsia="仿宋_GB2312" w:hAnsi="Times"/>
                <w:szCs w:val="21"/>
              </w:rPr>
            </w:pPr>
          </w:p>
        </w:tc>
        <w:tc>
          <w:tcPr>
            <w:tcW w:w="628" w:type="dxa"/>
            <w:vAlign w:val="center"/>
          </w:tcPr>
          <w:p w:rsidR="00956043" w:rsidRDefault="00956043" w:rsidP="004E67B8">
            <w:pPr>
              <w:spacing w:line="400" w:lineRule="exact"/>
              <w:jc w:val="center"/>
              <w:rPr>
                <w:rFonts w:ascii="Times" w:eastAsia="仿宋_GB2312" w:hAnsi="Times"/>
                <w:szCs w:val="21"/>
              </w:rPr>
            </w:pPr>
          </w:p>
        </w:tc>
        <w:tc>
          <w:tcPr>
            <w:tcW w:w="628" w:type="dxa"/>
            <w:vAlign w:val="center"/>
          </w:tcPr>
          <w:p w:rsidR="00956043" w:rsidRDefault="00956043" w:rsidP="004E67B8">
            <w:pPr>
              <w:spacing w:line="400" w:lineRule="exact"/>
              <w:jc w:val="center"/>
              <w:rPr>
                <w:rFonts w:ascii="Times" w:eastAsia="仿宋_GB2312" w:hAnsi="Times"/>
                <w:szCs w:val="21"/>
              </w:rPr>
            </w:pPr>
          </w:p>
        </w:tc>
        <w:tc>
          <w:tcPr>
            <w:tcW w:w="630" w:type="dxa"/>
            <w:vAlign w:val="center"/>
          </w:tcPr>
          <w:p w:rsidR="00956043" w:rsidRDefault="00956043" w:rsidP="004E67B8">
            <w:pPr>
              <w:spacing w:line="400" w:lineRule="exact"/>
              <w:jc w:val="center"/>
              <w:rPr>
                <w:rFonts w:ascii="Times" w:eastAsia="仿宋_GB2312" w:hAnsi="Times"/>
                <w:szCs w:val="21"/>
              </w:rPr>
            </w:pPr>
          </w:p>
        </w:tc>
        <w:tc>
          <w:tcPr>
            <w:tcW w:w="1288" w:type="dxa"/>
            <w:vMerge/>
            <w:vAlign w:val="center"/>
          </w:tcPr>
          <w:p w:rsidR="00956043" w:rsidRDefault="00956043" w:rsidP="004E67B8">
            <w:pPr>
              <w:spacing w:line="400" w:lineRule="exact"/>
              <w:jc w:val="center"/>
              <w:rPr>
                <w:rFonts w:ascii="Times" w:eastAsia="仿宋_GB2312" w:hAnsi="Times"/>
                <w:szCs w:val="21"/>
              </w:rPr>
            </w:pPr>
          </w:p>
        </w:tc>
      </w:tr>
      <w:tr w:rsidR="00956043" w:rsidTr="004E67B8">
        <w:trPr>
          <w:trHeight w:val="369"/>
          <w:jc w:val="center"/>
        </w:trPr>
        <w:tc>
          <w:tcPr>
            <w:tcW w:w="505" w:type="dxa"/>
            <w:vMerge/>
            <w:vAlign w:val="center"/>
          </w:tcPr>
          <w:p w:rsidR="00956043" w:rsidRDefault="00956043" w:rsidP="004E67B8">
            <w:pPr>
              <w:spacing w:line="400" w:lineRule="exact"/>
              <w:jc w:val="center"/>
              <w:rPr>
                <w:rFonts w:ascii="Times" w:eastAsia="仿宋_GB2312" w:hAnsi="Times"/>
                <w:szCs w:val="21"/>
              </w:rPr>
            </w:pPr>
          </w:p>
        </w:tc>
        <w:tc>
          <w:tcPr>
            <w:tcW w:w="712" w:type="dxa"/>
            <w:vMerge/>
            <w:vAlign w:val="center"/>
          </w:tcPr>
          <w:p w:rsidR="00956043" w:rsidRDefault="00956043" w:rsidP="004E67B8">
            <w:pPr>
              <w:spacing w:line="400" w:lineRule="exact"/>
              <w:jc w:val="center"/>
              <w:rPr>
                <w:rFonts w:ascii="Times" w:eastAsia="仿宋_GB2312" w:hAnsi="Times"/>
                <w:szCs w:val="21"/>
              </w:rPr>
            </w:pPr>
          </w:p>
        </w:tc>
        <w:tc>
          <w:tcPr>
            <w:tcW w:w="1081" w:type="dxa"/>
            <w:vAlign w:val="center"/>
          </w:tcPr>
          <w:p w:rsidR="00956043" w:rsidRDefault="00956043" w:rsidP="004E67B8">
            <w:pPr>
              <w:pStyle w:val="a3"/>
              <w:spacing w:before="0" w:beforeAutospacing="0" w:after="0" w:afterAutospacing="0" w:line="400" w:lineRule="exact"/>
              <w:jc w:val="center"/>
              <w:rPr>
                <w:rFonts w:ascii="Times" w:eastAsia="仿宋_GB2312" w:hAnsi="Times"/>
                <w:color w:val="auto"/>
                <w:sz w:val="21"/>
                <w:szCs w:val="21"/>
              </w:rPr>
            </w:pPr>
          </w:p>
        </w:tc>
        <w:tc>
          <w:tcPr>
            <w:tcW w:w="3884" w:type="dxa"/>
            <w:vAlign w:val="center"/>
          </w:tcPr>
          <w:p w:rsidR="00956043" w:rsidRDefault="00956043" w:rsidP="004E67B8">
            <w:pPr>
              <w:spacing w:line="400" w:lineRule="exact"/>
              <w:rPr>
                <w:rFonts w:ascii="Times" w:eastAsia="仿宋_GB2312" w:hAnsi="Times"/>
                <w:szCs w:val="21"/>
              </w:rPr>
            </w:pPr>
          </w:p>
        </w:tc>
        <w:tc>
          <w:tcPr>
            <w:tcW w:w="628" w:type="dxa"/>
            <w:vAlign w:val="center"/>
          </w:tcPr>
          <w:p w:rsidR="00956043" w:rsidRDefault="00956043" w:rsidP="004E67B8">
            <w:pPr>
              <w:spacing w:line="400" w:lineRule="exact"/>
              <w:jc w:val="center"/>
              <w:rPr>
                <w:rFonts w:ascii="Times" w:eastAsia="仿宋_GB2312" w:hAnsi="Times"/>
                <w:szCs w:val="21"/>
              </w:rPr>
            </w:pPr>
          </w:p>
        </w:tc>
        <w:tc>
          <w:tcPr>
            <w:tcW w:w="628" w:type="dxa"/>
            <w:vAlign w:val="center"/>
          </w:tcPr>
          <w:p w:rsidR="00956043" w:rsidRDefault="00956043" w:rsidP="004E67B8">
            <w:pPr>
              <w:spacing w:line="400" w:lineRule="exact"/>
              <w:jc w:val="center"/>
              <w:rPr>
                <w:rFonts w:ascii="Times" w:eastAsia="仿宋_GB2312" w:hAnsi="Times"/>
                <w:szCs w:val="21"/>
              </w:rPr>
            </w:pPr>
          </w:p>
        </w:tc>
        <w:tc>
          <w:tcPr>
            <w:tcW w:w="630" w:type="dxa"/>
            <w:vAlign w:val="center"/>
          </w:tcPr>
          <w:p w:rsidR="00956043" w:rsidRDefault="00956043" w:rsidP="004E67B8">
            <w:pPr>
              <w:spacing w:line="400" w:lineRule="exact"/>
              <w:jc w:val="center"/>
              <w:rPr>
                <w:rFonts w:ascii="Times" w:eastAsia="仿宋_GB2312" w:hAnsi="Times"/>
                <w:szCs w:val="21"/>
              </w:rPr>
            </w:pPr>
          </w:p>
        </w:tc>
        <w:tc>
          <w:tcPr>
            <w:tcW w:w="1288" w:type="dxa"/>
            <w:vMerge/>
            <w:vAlign w:val="center"/>
          </w:tcPr>
          <w:p w:rsidR="00956043" w:rsidRDefault="00956043" w:rsidP="004E67B8">
            <w:pPr>
              <w:spacing w:line="400" w:lineRule="exact"/>
              <w:jc w:val="center"/>
              <w:rPr>
                <w:rFonts w:ascii="Times" w:eastAsia="仿宋_GB2312" w:hAnsi="Times"/>
                <w:szCs w:val="21"/>
              </w:rPr>
            </w:pPr>
          </w:p>
        </w:tc>
      </w:tr>
      <w:tr w:rsidR="00956043" w:rsidTr="004E67B8">
        <w:trPr>
          <w:trHeight w:val="369"/>
          <w:jc w:val="center"/>
        </w:trPr>
        <w:tc>
          <w:tcPr>
            <w:tcW w:w="505" w:type="dxa"/>
            <w:vMerge/>
            <w:vAlign w:val="center"/>
          </w:tcPr>
          <w:p w:rsidR="00956043" w:rsidRDefault="00956043" w:rsidP="004E67B8">
            <w:pPr>
              <w:spacing w:line="400" w:lineRule="exact"/>
              <w:jc w:val="center"/>
              <w:rPr>
                <w:rFonts w:ascii="Times" w:eastAsia="仿宋_GB2312" w:hAnsi="Times"/>
                <w:szCs w:val="21"/>
              </w:rPr>
            </w:pPr>
          </w:p>
        </w:tc>
        <w:tc>
          <w:tcPr>
            <w:tcW w:w="712" w:type="dxa"/>
            <w:vMerge w:val="restart"/>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基</w:t>
            </w:r>
          </w:p>
          <w:p w:rsidR="00956043" w:rsidRDefault="00956043" w:rsidP="004E67B8">
            <w:pPr>
              <w:spacing w:line="400" w:lineRule="exact"/>
              <w:jc w:val="center"/>
              <w:rPr>
                <w:rFonts w:ascii="Times" w:eastAsia="仿宋_GB2312" w:hAnsi="Times"/>
                <w:szCs w:val="21"/>
              </w:rPr>
            </w:pPr>
            <w:r>
              <w:rPr>
                <w:rFonts w:ascii="Times" w:eastAsia="仿宋_GB2312" w:hAnsi="Times"/>
                <w:szCs w:val="21"/>
              </w:rPr>
              <w:t>础</w:t>
            </w:r>
          </w:p>
          <w:p w:rsidR="00956043" w:rsidRDefault="00956043" w:rsidP="004E67B8">
            <w:pPr>
              <w:spacing w:line="400" w:lineRule="exact"/>
              <w:jc w:val="center"/>
              <w:rPr>
                <w:rFonts w:ascii="Times" w:eastAsia="仿宋_GB2312" w:hAnsi="Times"/>
                <w:szCs w:val="21"/>
              </w:rPr>
            </w:pPr>
            <w:r>
              <w:rPr>
                <w:rFonts w:ascii="Times" w:eastAsia="仿宋_GB2312" w:hAnsi="Times"/>
                <w:szCs w:val="21"/>
              </w:rPr>
              <w:t>课</w:t>
            </w:r>
          </w:p>
        </w:tc>
        <w:tc>
          <w:tcPr>
            <w:tcW w:w="1081" w:type="dxa"/>
            <w:vAlign w:val="center"/>
          </w:tcPr>
          <w:p w:rsidR="00956043" w:rsidRDefault="00956043" w:rsidP="004E67B8">
            <w:pPr>
              <w:spacing w:line="400" w:lineRule="exact"/>
              <w:jc w:val="center"/>
              <w:rPr>
                <w:rFonts w:ascii="Times" w:eastAsia="仿宋_GB2312" w:hAnsi="Times"/>
                <w:szCs w:val="21"/>
              </w:rPr>
            </w:pPr>
          </w:p>
        </w:tc>
        <w:tc>
          <w:tcPr>
            <w:tcW w:w="3884" w:type="dxa"/>
            <w:vAlign w:val="center"/>
          </w:tcPr>
          <w:p w:rsidR="00956043" w:rsidRDefault="00956043" w:rsidP="004E67B8">
            <w:pPr>
              <w:spacing w:line="400" w:lineRule="exact"/>
              <w:jc w:val="center"/>
              <w:rPr>
                <w:rFonts w:ascii="Times" w:eastAsia="仿宋_GB2312" w:hAnsi="Times"/>
                <w:szCs w:val="21"/>
              </w:rPr>
            </w:pPr>
          </w:p>
        </w:tc>
        <w:tc>
          <w:tcPr>
            <w:tcW w:w="628" w:type="dxa"/>
            <w:vAlign w:val="center"/>
          </w:tcPr>
          <w:p w:rsidR="00956043" w:rsidRDefault="00956043" w:rsidP="004E67B8">
            <w:pPr>
              <w:spacing w:line="400" w:lineRule="exact"/>
              <w:jc w:val="center"/>
              <w:rPr>
                <w:rFonts w:ascii="Times" w:eastAsia="仿宋_GB2312" w:hAnsi="Times"/>
                <w:szCs w:val="21"/>
              </w:rPr>
            </w:pPr>
          </w:p>
        </w:tc>
        <w:tc>
          <w:tcPr>
            <w:tcW w:w="628" w:type="dxa"/>
            <w:vAlign w:val="center"/>
          </w:tcPr>
          <w:p w:rsidR="00956043" w:rsidRDefault="00956043" w:rsidP="004E67B8">
            <w:pPr>
              <w:spacing w:line="400" w:lineRule="exact"/>
              <w:jc w:val="center"/>
              <w:rPr>
                <w:rFonts w:ascii="Times" w:eastAsia="仿宋_GB2312" w:hAnsi="Times"/>
                <w:szCs w:val="21"/>
              </w:rPr>
            </w:pPr>
          </w:p>
        </w:tc>
        <w:tc>
          <w:tcPr>
            <w:tcW w:w="630" w:type="dxa"/>
            <w:vAlign w:val="center"/>
          </w:tcPr>
          <w:p w:rsidR="00956043" w:rsidRDefault="00956043" w:rsidP="004E67B8">
            <w:pPr>
              <w:spacing w:line="400" w:lineRule="exact"/>
              <w:jc w:val="center"/>
              <w:rPr>
                <w:rFonts w:ascii="Times" w:eastAsia="仿宋_GB2312" w:hAnsi="Times"/>
                <w:szCs w:val="21"/>
              </w:rPr>
            </w:pPr>
          </w:p>
        </w:tc>
        <w:tc>
          <w:tcPr>
            <w:tcW w:w="1288" w:type="dxa"/>
            <w:vMerge w:val="restart"/>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13</w:t>
            </w:r>
            <w:r>
              <w:rPr>
                <w:rFonts w:ascii="Times" w:eastAsia="仿宋_GB2312" w:hAnsi="Times"/>
                <w:szCs w:val="21"/>
              </w:rPr>
              <w:t>学分</w:t>
            </w:r>
          </w:p>
        </w:tc>
      </w:tr>
      <w:tr w:rsidR="00956043" w:rsidTr="004E67B8">
        <w:trPr>
          <w:trHeight w:val="369"/>
          <w:jc w:val="center"/>
        </w:trPr>
        <w:tc>
          <w:tcPr>
            <w:tcW w:w="505" w:type="dxa"/>
            <w:vMerge/>
            <w:vAlign w:val="center"/>
          </w:tcPr>
          <w:p w:rsidR="00956043" w:rsidRDefault="00956043" w:rsidP="004E67B8">
            <w:pPr>
              <w:spacing w:line="400" w:lineRule="exact"/>
              <w:jc w:val="center"/>
              <w:rPr>
                <w:rFonts w:ascii="Times" w:eastAsia="仿宋_GB2312" w:hAnsi="Times"/>
                <w:szCs w:val="21"/>
              </w:rPr>
            </w:pPr>
          </w:p>
        </w:tc>
        <w:tc>
          <w:tcPr>
            <w:tcW w:w="712" w:type="dxa"/>
            <w:vMerge/>
            <w:vAlign w:val="center"/>
          </w:tcPr>
          <w:p w:rsidR="00956043" w:rsidRDefault="00956043" w:rsidP="004E67B8">
            <w:pPr>
              <w:spacing w:line="400" w:lineRule="exact"/>
              <w:jc w:val="center"/>
              <w:rPr>
                <w:rFonts w:ascii="Times" w:eastAsia="仿宋_GB2312" w:hAnsi="Times"/>
                <w:szCs w:val="21"/>
              </w:rPr>
            </w:pPr>
          </w:p>
        </w:tc>
        <w:tc>
          <w:tcPr>
            <w:tcW w:w="1081" w:type="dxa"/>
            <w:vAlign w:val="center"/>
          </w:tcPr>
          <w:p w:rsidR="00956043" w:rsidRDefault="00956043" w:rsidP="004E67B8">
            <w:pPr>
              <w:spacing w:line="400" w:lineRule="exact"/>
              <w:jc w:val="center"/>
              <w:rPr>
                <w:rFonts w:ascii="Times" w:eastAsia="仿宋_GB2312" w:hAnsi="Times"/>
                <w:szCs w:val="21"/>
              </w:rPr>
            </w:pPr>
          </w:p>
        </w:tc>
        <w:tc>
          <w:tcPr>
            <w:tcW w:w="3884" w:type="dxa"/>
            <w:vAlign w:val="center"/>
          </w:tcPr>
          <w:p w:rsidR="00956043" w:rsidRDefault="00956043" w:rsidP="004E67B8">
            <w:pPr>
              <w:spacing w:line="400" w:lineRule="exact"/>
              <w:jc w:val="center"/>
              <w:rPr>
                <w:rFonts w:ascii="Times" w:eastAsia="仿宋_GB2312" w:hAnsi="Times"/>
                <w:szCs w:val="21"/>
              </w:rPr>
            </w:pPr>
          </w:p>
        </w:tc>
        <w:tc>
          <w:tcPr>
            <w:tcW w:w="628" w:type="dxa"/>
            <w:vAlign w:val="center"/>
          </w:tcPr>
          <w:p w:rsidR="00956043" w:rsidRDefault="00956043" w:rsidP="004E67B8">
            <w:pPr>
              <w:spacing w:line="400" w:lineRule="exact"/>
              <w:jc w:val="center"/>
              <w:rPr>
                <w:rFonts w:ascii="Times" w:eastAsia="仿宋_GB2312" w:hAnsi="Times"/>
                <w:szCs w:val="21"/>
              </w:rPr>
            </w:pPr>
          </w:p>
        </w:tc>
        <w:tc>
          <w:tcPr>
            <w:tcW w:w="628" w:type="dxa"/>
            <w:vAlign w:val="center"/>
          </w:tcPr>
          <w:p w:rsidR="00956043" w:rsidRDefault="00956043" w:rsidP="004E67B8">
            <w:pPr>
              <w:spacing w:line="400" w:lineRule="exact"/>
              <w:jc w:val="center"/>
              <w:rPr>
                <w:rFonts w:ascii="Times" w:eastAsia="仿宋_GB2312" w:hAnsi="Times"/>
                <w:szCs w:val="21"/>
              </w:rPr>
            </w:pPr>
          </w:p>
        </w:tc>
        <w:tc>
          <w:tcPr>
            <w:tcW w:w="630" w:type="dxa"/>
            <w:vAlign w:val="center"/>
          </w:tcPr>
          <w:p w:rsidR="00956043" w:rsidRDefault="00956043" w:rsidP="004E67B8">
            <w:pPr>
              <w:spacing w:line="400" w:lineRule="exact"/>
              <w:jc w:val="center"/>
              <w:rPr>
                <w:rFonts w:ascii="Times" w:eastAsia="仿宋_GB2312" w:hAnsi="Times"/>
                <w:szCs w:val="21"/>
              </w:rPr>
            </w:pPr>
          </w:p>
        </w:tc>
        <w:tc>
          <w:tcPr>
            <w:tcW w:w="1288" w:type="dxa"/>
            <w:vMerge/>
            <w:vAlign w:val="center"/>
          </w:tcPr>
          <w:p w:rsidR="00956043" w:rsidRDefault="00956043" w:rsidP="004E67B8">
            <w:pPr>
              <w:spacing w:line="400" w:lineRule="exact"/>
              <w:jc w:val="center"/>
              <w:rPr>
                <w:rFonts w:ascii="Times" w:eastAsia="仿宋_GB2312" w:hAnsi="Times"/>
                <w:szCs w:val="21"/>
              </w:rPr>
            </w:pPr>
          </w:p>
        </w:tc>
      </w:tr>
      <w:tr w:rsidR="00956043" w:rsidTr="004E67B8">
        <w:trPr>
          <w:trHeight w:val="369"/>
          <w:jc w:val="center"/>
        </w:trPr>
        <w:tc>
          <w:tcPr>
            <w:tcW w:w="505" w:type="dxa"/>
            <w:vMerge/>
            <w:vAlign w:val="center"/>
          </w:tcPr>
          <w:p w:rsidR="00956043" w:rsidRDefault="00956043" w:rsidP="004E67B8">
            <w:pPr>
              <w:spacing w:line="400" w:lineRule="exact"/>
              <w:jc w:val="center"/>
              <w:rPr>
                <w:rFonts w:ascii="Times" w:eastAsia="仿宋_GB2312" w:hAnsi="Times"/>
                <w:szCs w:val="21"/>
              </w:rPr>
            </w:pPr>
          </w:p>
        </w:tc>
        <w:tc>
          <w:tcPr>
            <w:tcW w:w="712" w:type="dxa"/>
            <w:vMerge/>
            <w:vAlign w:val="center"/>
          </w:tcPr>
          <w:p w:rsidR="00956043" w:rsidRDefault="00956043" w:rsidP="004E67B8">
            <w:pPr>
              <w:spacing w:line="400" w:lineRule="exact"/>
              <w:jc w:val="center"/>
              <w:rPr>
                <w:rFonts w:ascii="Times" w:eastAsia="仿宋_GB2312" w:hAnsi="Times"/>
                <w:szCs w:val="21"/>
              </w:rPr>
            </w:pPr>
          </w:p>
        </w:tc>
        <w:tc>
          <w:tcPr>
            <w:tcW w:w="1081" w:type="dxa"/>
            <w:vAlign w:val="center"/>
          </w:tcPr>
          <w:p w:rsidR="00956043" w:rsidRDefault="00956043" w:rsidP="004E67B8">
            <w:pPr>
              <w:spacing w:line="400" w:lineRule="exact"/>
              <w:jc w:val="center"/>
              <w:rPr>
                <w:rFonts w:ascii="Times" w:eastAsia="仿宋_GB2312" w:hAnsi="Times"/>
                <w:szCs w:val="21"/>
              </w:rPr>
            </w:pPr>
          </w:p>
        </w:tc>
        <w:tc>
          <w:tcPr>
            <w:tcW w:w="3884" w:type="dxa"/>
            <w:vAlign w:val="center"/>
          </w:tcPr>
          <w:p w:rsidR="00956043" w:rsidRDefault="00956043" w:rsidP="004E67B8">
            <w:pPr>
              <w:spacing w:line="400" w:lineRule="exact"/>
              <w:jc w:val="center"/>
              <w:rPr>
                <w:rFonts w:ascii="Times" w:eastAsia="仿宋_GB2312" w:hAnsi="Times"/>
                <w:szCs w:val="21"/>
              </w:rPr>
            </w:pPr>
          </w:p>
        </w:tc>
        <w:tc>
          <w:tcPr>
            <w:tcW w:w="628" w:type="dxa"/>
            <w:vAlign w:val="center"/>
          </w:tcPr>
          <w:p w:rsidR="00956043" w:rsidRDefault="00956043" w:rsidP="004E67B8">
            <w:pPr>
              <w:spacing w:line="400" w:lineRule="exact"/>
              <w:jc w:val="center"/>
              <w:rPr>
                <w:rFonts w:ascii="Times" w:eastAsia="仿宋_GB2312" w:hAnsi="Times"/>
                <w:szCs w:val="21"/>
              </w:rPr>
            </w:pPr>
          </w:p>
        </w:tc>
        <w:tc>
          <w:tcPr>
            <w:tcW w:w="628" w:type="dxa"/>
            <w:vAlign w:val="center"/>
          </w:tcPr>
          <w:p w:rsidR="00956043" w:rsidRDefault="00956043" w:rsidP="004E67B8">
            <w:pPr>
              <w:spacing w:line="400" w:lineRule="exact"/>
              <w:jc w:val="center"/>
              <w:rPr>
                <w:rFonts w:ascii="Times" w:eastAsia="仿宋_GB2312" w:hAnsi="Times"/>
                <w:szCs w:val="21"/>
              </w:rPr>
            </w:pPr>
          </w:p>
        </w:tc>
        <w:tc>
          <w:tcPr>
            <w:tcW w:w="630" w:type="dxa"/>
            <w:vAlign w:val="center"/>
          </w:tcPr>
          <w:p w:rsidR="00956043" w:rsidRDefault="00956043" w:rsidP="004E67B8">
            <w:pPr>
              <w:spacing w:line="400" w:lineRule="exact"/>
              <w:jc w:val="center"/>
              <w:rPr>
                <w:rFonts w:ascii="Times" w:eastAsia="仿宋_GB2312" w:hAnsi="Times"/>
                <w:szCs w:val="21"/>
              </w:rPr>
            </w:pPr>
          </w:p>
        </w:tc>
        <w:tc>
          <w:tcPr>
            <w:tcW w:w="1288" w:type="dxa"/>
            <w:vMerge/>
            <w:vAlign w:val="center"/>
          </w:tcPr>
          <w:p w:rsidR="00956043" w:rsidRDefault="00956043" w:rsidP="004E67B8">
            <w:pPr>
              <w:spacing w:line="400" w:lineRule="exact"/>
              <w:jc w:val="center"/>
              <w:rPr>
                <w:rFonts w:ascii="Times" w:eastAsia="仿宋_GB2312" w:hAnsi="Times"/>
                <w:szCs w:val="21"/>
              </w:rPr>
            </w:pPr>
          </w:p>
        </w:tc>
      </w:tr>
      <w:tr w:rsidR="00956043" w:rsidTr="004E67B8">
        <w:trPr>
          <w:trHeight w:val="369"/>
          <w:jc w:val="center"/>
        </w:trPr>
        <w:tc>
          <w:tcPr>
            <w:tcW w:w="505" w:type="dxa"/>
            <w:vMerge/>
            <w:vAlign w:val="center"/>
          </w:tcPr>
          <w:p w:rsidR="00956043" w:rsidRDefault="00956043" w:rsidP="004E67B8">
            <w:pPr>
              <w:spacing w:line="400" w:lineRule="exact"/>
              <w:jc w:val="center"/>
              <w:rPr>
                <w:rFonts w:ascii="Times" w:eastAsia="仿宋_GB2312" w:hAnsi="Times"/>
                <w:szCs w:val="21"/>
              </w:rPr>
            </w:pPr>
          </w:p>
        </w:tc>
        <w:tc>
          <w:tcPr>
            <w:tcW w:w="712" w:type="dxa"/>
            <w:vMerge w:val="restart"/>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专</w:t>
            </w:r>
          </w:p>
          <w:p w:rsidR="00956043" w:rsidRDefault="00956043" w:rsidP="004E67B8">
            <w:pPr>
              <w:spacing w:line="400" w:lineRule="exact"/>
              <w:jc w:val="center"/>
              <w:rPr>
                <w:rFonts w:ascii="Times" w:eastAsia="仿宋_GB2312" w:hAnsi="Times"/>
                <w:szCs w:val="21"/>
              </w:rPr>
            </w:pPr>
            <w:r>
              <w:rPr>
                <w:rFonts w:ascii="Times" w:eastAsia="仿宋_GB2312" w:hAnsi="Times"/>
                <w:szCs w:val="21"/>
              </w:rPr>
              <w:t>业</w:t>
            </w:r>
          </w:p>
          <w:p w:rsidR="00956043" w:rsidRDefault="00956043" w:rsidP="004E67B8">
            <w:pPr>
              <w:spacing w:line="400" w:lineRule="exact"/>
              <w:jc w:val="center"/>
              <w:rPr>
                <w:rFonts w:ascii="Times" w:eastAsia="仿宋_GB2312" w:hAnsi="Times"/>
                <w:szCs w:val="21"/>
              </w:rPr>
            </w:pPr>
            <w:r>
              <w:rPr>
                <w:rFonts w:ascii="Times" w:eastAsia="仿宋_GB2312" w:hAnsi="Times"/>
                <w:szCs w:val="21"/>
              </w:rPr>
              <w:t>课</w:t>
            </w:r>
          </w:p>
        </w:tc>
        <w:tc>
          <w:tcPr>
            <w:tcW w:w="1081" w:type="dxa"/>
            <w:vAlign w:val="center"/>
          </w:tcPr>
          <w:p w:rsidR="00956043" w:rsidRDefault="00956043" w:rsidP="004E67B8">
            <w:pPr>
              <w:spacing w:line="400" w:lineRule="exact"/>
              <w:jc w:val="center"/>
              <w:rPr>
                <w:rFonts w:ascii="Times" w:eastAsia="仿宋_GB2312" w:hAnsi="Times"/>
                <w:szCs w:val="21"/>
              </w:rPr>
            </w:pPr>
          </w:p>
        </w:tc>
        <w:tc>
          <w:tcPr>
            <w:tcW w:w="3884" w:type="dxa"/>
            <w:vAlign w:val="center"/>
          </w:tcPr>
          <w:p w:rsidR="00956043" w:rsidRDefault="00956043" w:rsidP="004E67B8">
            <w:pPr>
              <w:spacing w:line="400" w:lineRule="exact"/>
              <w:jc w:val="center"/>
              <w:rPr>
                <w:rFonts w:ascii="Times" w:eastAsia="仿宋_GB2312" w:hAnsi="Times"/>
                <w:szCs w:val="21"/>
              </w:rPr>
            </w:pPr>
          </w:p>
        </w:tc>
        <w:tc>
          <w:tcPr>
            <w:tcW w:w="628" w:type="dxa"/>
            <w:vAlign w:val="center"/>
          </w:tcPr>
          <w:p w:rsidR="00956043" w:rsidRDefault="00956043" w:rsidP="004E67B8">
            <w:pPr>
              <w:spacing w:line="400" w:lineRule="exact"/>
              <w:jc w:val="center"/>
              <w:rPr>
                <w:rFonts w:ascii="Times" w:eastAsia="仿宋_GB2312" w:hAnsi="Times"/>
                <w:szCs w:val="21"/>
              </w:rPr>
            </w:pPr>
          </w:p>
        </w:tc>
        <w:tc>
          <w:tcPr>
            <w:tcW w:w="628" w:type="dxa"/>
            <w:vAlign w:val="center"/>
          </w:tcPr>
          <w:p w:rsidR="00956043" w:rsidRDefault="00956043" w:rsidP="004E67B8">
            <w:pPr>
              <w:spacing w:line="400" w:lineRule="exact"/>
              <w:jc w:val="center"/>
              <w:rPr>
                <w:rFonts w:ascii="Times" w:eastAsia="仿宋_GB2312" w:hAnsi="Times"/>
                <w:szCs w:val="21"/>
              </w:rPr>
            </w:pPr>
          </w:p>
        </w:tc>
        <w:tc>
          <w:tcPr>
            <w:tcW w:w="630" w:type="dxa"/>
            <w:vAlign w:val="center"/>
          </w:tcPr>
          <w:p w:rsidR="00956043" w:rsidRDefault="00956043" w:rsidP="004E67B8">
            <w:pPr>
              <w:spacing w:line="400" w:lineRule="exact"/>
              <w:jc w:val="center"/>
              <w:rPr>
                <w:rFonts w:ascii="Times" w:eastAsia="仿宋_GB2312" w:hAnsi="Times"/>
                <w:szCs w:val="21"/>
              </w:rPr>
            </w:pPr>
          </w:p>
        </w:tc>
        <w:tc>
          <w:tcPr>
            <w:tcW w:w="1288" w:type="dxa"/>
            <w:vMerge/>
            <w:vAlign w:val="center"/>
          </w:tcPr>
          <w:p w:rsidR="00956043" w:rsidRDefault="00956043" w:rsidP="004E67B8">
            <w:pPr>
              <w:spacing w:line="400" w:lineRule="exact"/>
              <w:jc w:val="center"/>
              <w:rPr>
                <w:rFonts w:ascii="Times" w:eastAsia="仿宋_GB2312" w:hAnsi="Times"/>
                <w:szCs w:val="21"/>
              </w:rPr>
            </w:pPr>
          </w:p>
        </w:tc>
      </w:tr>
      <w:tr w:rsidR="00956043" w:rsidTr="004E67B8">
        <w:trPr>
          <w:trHeight w:val="369"/>
          <w:jc w:val="center"/>
        </w:trPr>
        <w:tc>
          <w:tcPr>
            <w:tcW w:w="505" w:type="dxa"/>
            <w:vMerge/>
            <w:vAlign w:val="center"/>
          </w:tcPr>
          <w:p w:rsidR="00956043" w:rsidRDefault="00956043" w:rsidP="004E67B8">
            <w:pPr>
              <w:spacing w:line="400" w:lineRule="exact"/>
              <w:jc w:val="center"/>
              <w:rPr>
                <w:rFonts w:ascii="Times" w:eastAsia="仿宋_GB2312" w:hAnsi="Times"/>
                <w:szCs w:val="21"/>
              </w:rPr>
            </w:pPr>
          </w:p>
        </w:tc>
        <w:tc>
          <w:tcPr>
            <w:tcW w:w="712" w:type="dxa"/>
            <w:vMerge/>
            <w:vAlign w:val="center"/>
          </w:tcPr>
          <w:p w:rsidR="00956043" w:rsidRDefault="00956043" w:rsidP="004E67B8">
            <w:pPr>
              <w:spacing w:line="400" w:lineRule="exact"/>
              <w:jc w:val="center"/>
              <w:rPr>
                <w:rFonts w:ascii="Times" w:eastAsia="仿宋_GB2312" w:hAnsi="Times"/>
                <w:szCs w:val="21"/>
              </w:rPr>
            </w:pPr>
          </w:p>
        </w:tc>
        <w:tc>
          <w:tcPr>
            <w:tcW w:w="1081" w:type="dxa"/>
            <w:vAlign w:val="center"/>
          </w:tcPr>
          <w:p w:rsidR="00956043" w:rsidRDefault="00956043" w:rsidP="004E67B8">
            <w:pPr>
              <w:spacing w:line="400" w:lineRule="exact"/>
              <w:jc w:val="center"/>
              <w:rPr>
                <w:rFonts w:ascii="Times" w:eastAsia="仿宋_GB2312" w:hAnsi="Times"/>
                <w:szCs w:val="21"/>
              </w:rPr>
            </w:pPr>
          </w:p>
        </w:tc>
        <w:tc>
          <w:tcPr>
            <w:tcW w:w="3884" w:type="dxa"/>
            <w:vAlign w:val="center"/>
          </w:tcPr>
          <w:p w:rsidR="00956043" w:rsidRDefault="00956043" w:rsidP="004E67B8">
            <w:pPr>
              <w:spacing w:line="400" w:lineRule="exact"/>
              <w:jc w:val="center"/>
              <w:rPr>
                <w:rFonts w:ascii="Times" w:eastAsia="仿宋_GB2312" w:hAnsi="Times"/>
                <w:szCs w:val="21"/>
              </w:rPr>
            </w:pPr>
          </w:p>
        </w:tc>
        <w:tc>
          <w:tcPr>
            <w:tcW w:w="628" w:type="dxa"/>
            <w:vAlign w:val="center"/>
          </w:tcPr>
          <w:p w:rsidR="00956043" w:rsidRDefault="00956043" w:rsidP="004E67B8">
            <w:pPr>
              <w:spacing w:line="400" w:lineRule="exact"/>
              <w:jc w:val="center"/>
              <w:rPr>
                <w:rFonts w:ascii="Times" w:eastAsia="仿宋_GB2312" w:hAnsi="Times"/>
                <w:szCs w:val="21"/>
              </w:rPr>
            </w:pPr>
          </w:p>
        </w:tc>
        <w:tc>
          <w:tcPr>
            <w:tcW w:w="628" w:type="dxa"/>
            <w:vAlign w:val="center"/>
          </w:tcPr>
          <w:p w:rsidR="00956043" w:rsidRDefault="00956043" w:rsidP="004E67B8">
            <w:pPr>
              <w:spacing w:line="400" w:lineRule="exact"/>
              <w:jc w:val="center"/>
              <w:rPr>
                <w:rFonts w:ascii="Times" w:eastAsia="仿宋_GB2312" w:hAnsi="Times"/>
                <w:szCs w:val="21"/>
              </w:rPr>
            </w:pPr>
          </w:p>
        </w:tc>
        <w:tc>
          <w:tcPr>
            <w:tcW w:w="630" w:type="dxa"/>
            <w:vAlign w:val="center"/>
          </w:tcPr>
          <w:p w:rsidR="00956043" w:rsidRDefault="00956043" w:rsidP="004E67B8">
            <w:pPr>
              <w:spacing w:line="400" w:lineRule="exact"/>
              <w:jc w:val="center"/>
              <w:rPr>
                <w:rFonts w:ascii="Times" w:eastAsia="仿宋_GB2312" w:hAnsi="Times"/>
                <w:szCs w:val="21"/>
              </w:rPr>
            </w:pPr>
          </w:p>
        </w:tc>
        <w:tc>
          <w:tcPr>
            <w:tcW w:w="1288" w:type="dxa"/>
            <w:vMerge/>
            <w:vAlign w:val="center"/>
          </w:tcPr>
          <w:p w:rsidR="00956043" w:rsidRDefault="00956043" w:rsidP="004E67B8">
            <w:pPr>
              <w:spacing w:line="400" w:lineRule="exact"/>
              <w:jc w:val="center"/>
              <w:rPr>
                <w:rFonts w:ascii="Times" w:eastAsia="仿宋_GB2312" w:hAnsi="Times"/>
                <w:szCs w:val="21"/>
              </w:rPr>
            </w:pPr>
          </w:p>
        </w:tc>
      </w:tr>
      <w:tr w:rsidR="00956043" w:rsidTr="004E67B8">
        <w:trPr>
          <w:trHeight w:val="369"/>
          <w:jc w:val="center"/>
        </w:trPr>
        <w:tc>
          <w:tcPr>
            <w:tcW w:w="505" w:type="dxa"/>
            <w:vMerge/>
            <w:tcBorders>
              <w:bottom w:val="single" w:sz="4" w:space="0" w:color="auto"/>
            </w:tcBorders>
            <w:vAlign w:val="center"/>
          </w:tcPr>
          <w:p w:rsidR="00956043" w:rsidRDefault="00956043" w:rsidP="004E67B8">
            <w:pPr>
              <w:spacing w:line="400" w:lineRule="exact"/>
              <w:jc w:val="center"/>
              <w:rPr>
                <w:rFonts w:ascii="Times" w:eastAsia="仿宋_GB2312" w:hAnsi="Times"/>
                <w:szCs w:val="21"/>
              </w:rPr>
            </w:pPr>
          </w:p>
        </w:tc>
        <w:tc>
          <w:tcPr>
            <w:tcW w:w="712" w:type="dxa"/>
            <w:vMerge/>
            <w:vAlign w:val="center"/>
          </w:tcPr>
          <w:p w:rsidR="00956043" w:rsidRDefault="00956043" w:rsidP="004E67B8">
            <w:pPr>
              <w:spacing w:line="400" w:lineRule="exact"/>
              <w:jc w:val="center"/>
              <w:rPr>
                <w:rFonts w:ascii="Times" w:eastAsia="仿宋_GB2312" w:hAnsi="Times"/>
                <w:szCs w:val="21"/>
              </w:rPr>
            </w:pPr>
          </w:p>
        </w:tc>
        <w:tc>
          <w:tcPr>
            <w:tcW w:w="1081" w:type="dxa"/>
            <w:vAlign w:val="center"/>
          </w:tcPr>
          <w:p w:rsidR="00956043" w:rsidRDefault="00956043" w:rsidP="004E67B8">
            <w:pPr>
              <w:spacing w:line="400" w:lineRule="exact"/>
              <w:jc w:val="center"/>
              <w:rPr>
                <w:rFonts w:ascii="Times" w:eastAsia="仿宋_GB2312" w:hAnsi="Times"/>
                <w:szCs w:val="21"/>
              </w:rPr>
            </w:pPr>
          </w:p>
        </w:tc>
        <w:tc>
          <w:tcPr>
            <w:tcW w:w="3884" w:type="dxa"/>
            <w:vAlign w:val="center"/>
          </w:tcPr>
          <w:p w:rsidR="00956043" w:rsidRDefault="00956043" w:rsidP="004E67B8">
            <w:pPr>
              <w:spacing w:line="400" w:lineRule="exact"/>
              <w:jc w:val="center"/>
              <w:rPr>
                <w:rFonts w:ascii="Times" w:eastAsia="仿宋_GB2312" w:hAnsi="Times"/>
                <w:szCs w:val="21"/>
              </w:rPr>
            </w:pPr>
          </w:p>
        </w:tc>
        <w:tc>
          <w:tcPr>
            <w:tcW w:w="628" w:type="dxa"/>
            <w:vAlign w:val="center"/>
          </w:tcPr>
          <w:p w:rsidR="00956043" w:rsidRDefault="00956043" w:rsidP="004E67B8">
            <w:pPr>
              <w:spacing w:line="400" w:lineRule="exact"/>
              <w:jc w:val="center"/>
              <w:rPr>
                <w:rFonts w:ascii="Times" w:eastAsia="仿宋_GB2312" w:hAnsi="Times"/>
                <w:szCs w:val="21"/>
              </w:rPr>
            </w:pPr>
          </w:p>
        </w:tc>
        <w:tc>
          <w:tcPr>
            <w:tcW w:w="628" w:type="dxa"/>
            <w:vAlign w:val="center"/>
          </w:tcPr>
          <w:p w:rsidR="00956043" w:rsidRDefault="00956043" w:rsidP="004E67B8">
            <w:pPr>
              <w:spacing w:line="400" w:lineRule="exact"/>
              <w:jc w:val="center"/>
              <w:rPr>
                <w:rFonts w:ascii="Times" w:eastAsia="仿宋_GB2312" w:hAnsi="Times"/>
                <w:szCs w:val="21"/>
              </w:rPr>
            </w:pPr>
          </w:p>
        </w:tc>
        <w:tc>
          <w:tcPr>
            <w:tcW w:w="630" w:type="dxa"/>
            <w:vAlign w:val="center"/>
          </w:tcPr>
          <w:p w:rsidR="00956043" w:rsidRDefault="00956043" w:rsidP="004E67B8">
            <w:pPr>
              <w:spacing w:line="400" w:lineRule="exact"/>
              <w:jc w:val="center"/>
              <w:rPr>
                <w:rFonts w:ascii="Times" w:eastAsia="仿宋_GB2312" w:hAnsi="Times"/>
                <w:szCs w:val="21"/>
              </w:rPr>
            </w:pPr>
          </w:p>
        </w:tc>
        <w:tc>
          <w:tcPr>
            <w:tcW w:w="1288" w:type="dxa"/>
            <w:vMerge/>
            <w:vAlign w:val="center"/>
          </w:tcPr>
          <w:p w:rsidR="00956043" w:rsidRDefault="00956043" w:rsidP="004E67B8">
            <w:pPr>
              <w:spacing w:line="400" w:lineRule="exact"/>
              <w:jc w:val="center"/>
              <w:rPr>
                <w:rFonts w:ascii="Times" w:eastAsia="仿宋_GB2312" w:hAnsi="Times"/>
                <w:szCs w:val="21"/>
              </w:rPr>
            </w:pPr>
          </w:p>
        </w:tc>
      </w:tr>
      <w:tr w:rsidR="00956043" w:rsidTr="004E67B8">
        <w:trPr>
          <w:trHeight w:val="369"/>
          <w:jc w:val="center"/>
        </w:trPr>
        <w:tc>
          <w:tcPr>
            <w:tcW w:w="505" w:type="dxa"/>
            <w:vMerge w:val="restart"/>
            <w:tcBorders>
              <w:top w:val="single" w:sz="4" w:space="0" w:color="auto"/>
            </w:tcBorders>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非学位课</w:t>
            </w:r>
          </w:p>
        </w:tc>
        <w:tc>
          <w:tcPr>
            <w:tcW w:w="712" w:type="dxa"/>
            <w:vMerge w:val="restart"/>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选</w:t>
            </w:r>
          </w:p>
          <w:p w:rsidR="00956043" w:rsidRDefault="00956043" w:rsidP="004E67B8">
            <w:pPr>
              <w:spacing w:line="400" w:lineRule="exact"/>
              <w:jc w:val="center"/>
              <w:rPr>
                <w:rFonts w:ascii="Times" w:eastAsia="仿宋_GB2312" w:hAnsi="Times"/>
                <w:szCs w:val="21"/>
              </w:rPr>
            </w:pPr>
            <w:r>
              <w:rPr>
                <w:rFonts w:ascii="Times" w:eastAsia="仿宋_GB2312" w:hAnsi="Times"/>
                <w:szCs w:val="21"/>
              </w:rPr>
              <w:t>修</w:t>
            </w:r>
          </w:p>
          <w:p w:rsidR="00956043" w:rsidRDefault="00956043" w:rsidP="004E67B8">
            <w:pPr>
              <w:spacing w:line="400" w:lineRule="exact"/>
              <w:jc w:val="center"/>
              <w:rPr>
                <w:rFonts w:ascii="Times" w:eastAsia="仿宋_GB2312" w:hAnsi="Times"/>
                <w:szCs w:val="21"/>
              </w:rPr>
            </w:pPr>
            <w:r>
              <w:rPr>
                <w:rFonts w:ascii="Times" w:eastAsia="仿宋_GB2312" w:hAnsi="Times"/>
                <w:szCs w:val="21"/>
              </w:rPr>
              <w:t>课</w:t>
            </w:r>
          </w:p>
        </w:tc>
        <w:tc>
          <w:tcPr>
            <w:tcW w:w="1081" w:type="dxa"/>
            <w:vAlign w:val="center"/>
          </w:tcPr>
          <w:p w:rsidR="00956043" w:rsidRDefault="00956043" w:rsidP="004E67B8">
            <w:pPr>
              <w:spacing w:line="400" w:lineRule="exact"/>
              <w:jc w:val="center"/>
              <w:rPr>
                <w:rFonts w:ascii="Times" w:eastAsia="仿宋_GB2312" w:hAnsi="Times"/>
                <w:szCs w:val="21"/>
              </w:rPr>
            </w:pPr>
          </w:p>
        </w:tc>
        <w:tc>
          <w:tcPr>
            <w:tcW w:w="3884" w:type="dxa"/>
            <w:vAlign w:val="center"/>
          </w:tcPr>
          <w:p w:rsidR="00956043" w:rsidRDefault="00956043" w:rsidP="004E67B8">
            <w:pPr>
              <w:spacing w:line="400" w:lineRule="exact"/>
              <w:rPr>
                <w:rFonts w:ascii="Times" w:eastAsia="仿宋_GB2312" w:hAnsi="Times"/>
                <w:szCs w:val="21"/>
              </w:rPr>
            </w:pPr>
            <w:r>
              <w:rPr>
                <w:rFonts w:ascii="Times" w:eastAsia="仿宋_GB2312" w:hAnsi="Times"/>
                <w:kern w:val="0"/>
                <w:szCs w:val="21"/>
              </w:rPr>
              <w:t>马克思主义与社会科学方法论（人文社科</w:t>
            </w:r>
            <w:r>
              <w:rPr>
                <w:rFonts w:ascii="Times" w:eastAsia="仿宋_GB2312" w:hAnsi="Times"/>
                <w:szCs w:val="21"/>
              </w:rPr>
              <w:t>）</w:t>
            </w:r>
            <w:r>
              <w:rPr>
                <w:rFonts w:ascii="Times" w:eastAsia="隶书" w:hAnsi="Times"/>
                <w:b/>
                <w:bCs/>
                <w:kern w:val="0"/>
                <w:szCs w:val="21"/>
              </w:rPr>
              <w:t xml:space="preserve"> </w:t>
            </w:r>
          </w:p>
        </w:tc>
        <w:tc>
          <w:tcPr>
            <w:tcW w:w="628" w:type="dxa"/>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18</w:t>
            </w:r>
          </w:p>
        </w:tc>
        <w:tc>
          <w:tcPr>
            <w:tcW w:w="628" w:type="dxa"/>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1</w:t>
            </w:r>
          </w:p>
        </w:tc>
        <w:tc>
          <w:tcPr>
            <w:tcW w:w="630" w:type="dxa"/>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1</w:t>
            </w:r>
          </w:p>
        </w:tc>
        <w:tc>
          <w:tcPr>
            <w:tcW w:w="1288" w:type="dxa"/>
            <w:vMerge w:val="restart"/>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11</w:t>
            </w:r>
            <w:r>
              <w:rPr>
                <w:rFonts w:ascii="Times" w:eastAsia="仿宋_GB2312" w:hAnsi="Times"/>
                <w:szCs w:val="21"/>
              </w:rPr>
              <w:t>学分，其中跨文理专业或教职业技能提升训练课程至少</w:t>
            </w:r>
            <w:r>
              <w:rPr>
                <w:rFonts w:ascii="Times" w:eastAsia="仿宋_GB2312" w:hAnsi="Times"/>
                <w:szCs w:val="21"/>
              </w:rPr>
              <w:t>2</w:t>
            </w:r>
            <w:r>
              <w:rPr>
                <w:rFonts w:ascii="Times" w:eastAsia="仿宋_GB2312" w:hAnsi="Times"/>
                <w:szCs w:val="21"/>
              </w:rPr>
              <w:t>学分</w:t>
            </w:r>
          </w:p>
        </w:tc>
      </w:tr>
      <w:tr w:rsidR="00956043" w:rsidTr="004E67B8">
        <w:trPr>
          <w:trHeight w:val="369"/>
          <w:jc w:val="center"/>
        </w:trPr>
        <w:tc>
          <w:tcPr>
            <w:tcW w:w="505" w:type="dxa"/>
            <w:vMerge/>
            <w:vAlign w:val="center"/>
          </w:tcPr>
          <w:p w:rsidR="00956043" w:rsidRDefault="00956043" w:rsidP="004E67B8">
            <w:pPr>
              <w:spacing w:line="400" w:lineRule="exact"/>
              <w:jc w:val="center"/>
              <w:rPr>
                <w:rFonts w:ascii="Times" w:eastAsia="仿宋_GB2312" w:hAnsi="Times"/>
                <w:szCs w:val="21"/>
              </w:rPr>
            </w:pPr>
          </w:p>
        </w:tc>
        <w:tc>
          <w:tcPr>
            <w:tcW w:w="712" w:type="dxa"/>
            <w:vMerge/>
            <w:vAlign w:val="center"/>
          </w:tcPr>
          <w:p w:rsidR="00956043" w:rsidRDefault="00956043" w:rsidP="004E67B8">
            <w:pPr>
              <w:spacing w:line="400" w:lineRule="exact"/>
              <w:jc w:val="center"/>
              <w:rPr>
                <w:rFonts w:ascii="Times" w:eastAsia="仿宋_GB2312" w:hAnsi="Times"/>
                <w:szCs w:val="21"/>
              </w:rPr>
            </w:pPr>
          </w:p>
        </w:tc>
        <w:tc>
          <w:tcPr>
            <w:tcW w:w="1081" w:type="dxa"/>
            <w:vAlign w:val="center"/>
          </w:tcPr>
          <w:p w:rsidR="00956043" w:rsidRDefault="00956043" w:rsidP="004E67B8">
            <w:pPr>
              <w:spacing w:line="400" w:lineRule="exact"/>
              <w:jc w:val="center"/>
              <w:rPr>
                <w:rFonts w:ascii="Times" w:eastAsia="仿宋_GB2312" w:hAnsi="Times"/>
                <w:szCs w:val="21"/>
              </w:rPr>
            </w:pPr>
          </w:p>
        </w:tc>
        <w:tc>
          <w:tcPr>
            <w:tcW w:w="3884" w:type="dxa"/>
            <w:vAlign w:val="center"/>
          </w:tcPr>
          <w:p w:rsidR="00956043" w:rsidRDefault="00956043" w:rsidP="004E67B8">
            <w:pPr>
              <w:spacing w:line="400" w:lineRule="exact"/>
              <w:rPr>
                <w:rFonts w:ascii="Times" w:eastAsia="仿宋_GB2312" w:hAnsi="Times"/>
                <w:szCs w:val="21"/>
              </w:rPr>
            </w:pPr>
            <w:r>
              <w:rPr>
                <w:rFonts w:ascii="Times" w:eastAsia="仿宋_GB2312" w:hAnsi="Times"/>
                <w:szCs w:val="21"/>
              </w:rPr>
              <w:t>自然辩证法概论（理工科）</w:t>
            </w:r>
            <w:r>
              <w:rPr>
                <w:rFonts w:ascii="Times" w:eastAsia="仿宋_GB2312" w:hAnsi="Times"/>
                <w:szCs w:val="21"/>
              </w:rPr>
              <w:t xml:space="preserve"> </w:t>
            </w:r>
          </w:p>
        </w:tc>
        <w:tc>
          <w:tcPr>
            <w:tcW w:w="628" w:type="dxa"/>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18</w:t>
            </w:r>
          </w:p>
        </w:tc>
        <w:tc>
          <w:tcPr>
            <w:tcW w:w="628" w:type="dxa"/>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1</w:t>
            </w:r>
          </w:p>
        </w:tc>
        <w:tc>
          <w:tcPr>
            <w:tcW w:w="630" w:type="dxa"/>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1</w:t>
            </w:r>
          </w:p>
        </w:tc>
        <w:tc>
          <w:tcPr>
            <w:tcW w:w="1288" w:type="dxa"/>
            <w:vMerge/>
            <w:vAlign w:val="center"/>
          </w:tcPr>
          <w:p w:rsidR="00956043" w:rsidRDefault="00956043" w:rsidP="004E67B8">
            <w:pPr>
              <w:spacing w:line="400" w:lineRule="exact"/>
              <w:jc w:val="center"/>
              <w:rPr>
                <w:rFonts w:ascii="Times" w:eastAsia="仿宋_GB2312" w:hAnsi="Times"/>
                <w:szCs w:val="21"/>
              </w:rPr>
            </w:pPr>
          </w:p>
        </w:tc>
      </w:tr>
      <w:tr w:rsidR="00956043" w:rsidTr="004E67B8">
        <w:trPr>
          <w:trHeight w:val="369"/>
          <w:jc w:val="center"/>
        </w:trPr>
        <w:tc>
          <w:tcPr>
            <w:tcW w:w="505" w:type="dxa"/>
            <w:vMerge/>
            <w:vAlign w:val="center"/>
          </w:tcPr>
          <w:p w:rsidR="00956043" w:rsidRDefault="00956043" w:rsidP="004E67B8">
            <w:pPr>
              <w:spacing w:line="400" w:lineRule="exact"/>
              <w:jc w:val="center"/>
              <w:rPr>
                <w:rFonts w:ascii="Times" w:eastAsia="仿宋_GB2312" w:hAnsi="Times"/>
                <w:szCs w:val="21"/>
              </w:rPr>
            </w:pPr>
          </w:p>
        </w:tc>
        <w:tc>
          <w:tcPr>
            <w:tcW w:w="712" w:type="dxa"/>
            <w:vMerge/>
            <w:vAlign w:val="center"/>
          </w:tcPr>
          <w:p w:rsidR="00956043" w:rsidRDefault="00956043" w:rsidP="004E67B8">
            <w:pPr>
              <w:spacing w:line="400" w:lineRule="exact"/>
              <w:jc w:val="center"/>
              <w:rPr>
                <w:rFonts w:ascii="Times" w:eastAsia="仿宋_GB2312" w:hAnsi="Times"/>
                <w:szCs w:val="21"/>
              </w:rPr>
            </w:pPr>
          </w:p>
        </w:tc>
        <w:tc>
          <w:tcPr>
            <w:tcW w:w="1081" w:type="dxa"/>
            <w:vAlign w:val="center"/>
          </w:tcPr>
          <w:p w:rsidR="00956043" w:rsidRDefault="00956043" w:rsidP="004E67B8">
            <w:pPr>
              <w:spacing w:line="400" w:lineRule="exact"/>
              <w:jc w:val="center"/>
              <w:rPr>
                <w:rFonts w:ascii="Times" w:eastAsia="仿宋_GB2312" w:hAnsi="Times"/>
                <w:szCs w:val="21"/>
              </w:rPr>
            </w:pPr>
          </w:p>
        </w:tc>
        <w:tc>
          <w:tcPr>
            <w:tcW w:w="3884" w:type="dxa"/>
            <w:vAlign w:val="center"/>
          </w:tcPr>
          <w:p w:rsidR="00956043" w:rsidRDefault="00956043" w:rsidP="004E67B8">
            <w:pPr>
              <w:spacing w:line="400" w:lineRule="exact"/>
              <w:rPr>
                <w:rFonts w:ascii="Times" w:eastAsia="仿宋_GB2312" w:hAnsi="Times"/>
                <w:szCs w:val="21"/>
              </w:rPr>
            </w:pPr>
            <w:r>
              <w:rPr>
                <w:rFonts w:ascii="Times" w:eastAsia="仿宋_GB2312" w:hAnsi="Times"/>
                <w:szCs w:val="21"/>
              </w:rPr>
              <w:t>现代科学技术（人文社科）</w:t>
            </w:r>
          </w:p>
        </w:tc>
        <w:tc>
          <w:tcPr>
            <w:tcW w:w="628" w:type="dxa"/>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36</w:t>
            </w:r>
          </w:p>
        </w:tc>
        <w:tc>
          <w:tcPr>
            <w:tcW w:w="628" w:type="dxa"/>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2</w:t>
            </w:r>
          </w:p>
        </w:tc>
        <w:tc>
          <w:tcPr>
            <w:tcW w:w="630" w:type="dxa"/>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2</w:t>
            </w:r>
          </w:p>
        </w:tc>
        <w:tc>
          <w:tcPr>
            <w:tcW w:w="1288" w:type="dxa"/>
            <w:vMerge/>
            <w:vAlign w:val="center"/>
          </w:tcPr>
          <w:p w:rsidR="00956043" w:rsidRDefault="00956043" w:rsidP="004E67B8">
            <w:pPr>
              <w:spacing w:line="400" w:lineRule="exact"/>
              <w:jc w:val="center"/>
              <w:rPr>
                <w:rFonts w:ascii="Times" w:eastAsia="仿宋_GB2312" w:hAnsi="Times"/>
                <w:szCs w:val="21"/>
              </w:rPr>
            </w:pPr>
          </w:p>
        </w:tc>
      </w:tr>
      <w:tr w:rsidR="00956043" w:rsidTr="004E67B8">
        <w:trPr>
          <w:trHeight w:val="369"/>
          <w:jc w:val="center"/>
        </w:trPr>
        <w:tc>
          <w:tcPr>
            <w:tcW w:w="505" w:type="dxa"/>
            <w:vMerge/>
            <w:vAlign w:val="center"/>
          </w:tcPr>
          <w:p w:rsidR="00956043" w:rsidRDefault="00956043" w:rsidP="004E67B8">
            <w:pPr>
              <w:spacing w:line="400" w:lineRule="exact"/>
              <w:jc w:val="center"/>
              <w:rPr>
                <w:rFonts w:ascii="Times" w:eastAsia="仿宋_GB2312" w:hAnsi="Times"/>
                <w:szCs w:val="21"/>
              </w:rPr>
            </w:pPr>
          </w:p>
        </w:tc>
        <w:tc>
          <w:tcPr>
            <w:tcW w:w="712" w:type="dxa"/>
            <w:vMerge/>
            <w:vAlign w:val="center"/>
          </w:tcPr>
          <w:p w:rsidR="00956043" w:rsidRDefault="00956043" w:rsidP="004E67B8">
            <w:pPr>
              <w:spacing w:line="400" w:lineRule="exact"/>
              <w:jc w:val="center"/>
              <w:rPr>
                <w:rFonts w:ascii="Times" w:eastAsia="仿宋_GB2312" w:hAnsi="Times"/>
                <w:szCs w:val="21"/>
              </w:rPr>
            </w:pPr>
          </w:p>
        </w:tc>
        <w:tc>
          <w:tcPr>
            <w:tcW w:w="1081" w:type="dxa"/>
            <w:vAlign w:val="center"/>
          </w:tcPr>
          <w:p w:rsidR="00956043" w:rsidRDefault="00956043" w:rsidP="004E67B8">
            <w:pPr>
              <w:spacing w:line="400" w:lineRule="exact"/>
              <w:jc w:val="center"/>
              <w:rPr>
                <w:rFonts w:ascii="Times" w:eastAsia="仿宋_GB2312" w:hAnsi="Times"/>
                <w:szCs w:val="21"/>
              </w:rPr>
            </w:pPr>
          </w:p>
        </w:tc>
        <w:tc>
          <w:tcPr>
            <w:tcW w:w="3884" w:type="dxa"/>
            <w:vAlign w:val="center"/>
          </w:tcPr>
          <w:p w:rsidR="00956043" w:rsidRDefault="00956043" w:rsidP="004E67B8">
            <w:pPr>
              <w:spacing w:line="400" w:lineRule="exact"/>
              <w:rPr>
                <w:rFonts w:ascii="Times" w:eastAsia="仿宋_GB2312" w:hAnsi="Times"/>
                <w:szCs w:val="21"/>
              </w:rPr>
            </w:pPr>
            <w:r>
              <w:rPr>
                <w:rFonts w:ascii="Times" w:eastAsia="仿宋_GB2312" w:hAnsi="Times"/>
                <w:szCs w:val="21"/>
              </w:rPr>
              <w:t>中国传统文化（理工科）</w:t>
            </w:r>
          </w:p>
        </w:tc>
        <w:tc>
          <w:tcPr>
            <w:tcW w:w="628" w:type="dxa"/>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36</w:t>
            </w:r>
          </w:p>
        </w:tc>
        <w:tc>
          <w:tcPr>
            <w:tcW w:w="628" w:type="dxa"/>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2</w:t>
            </w:r>
          </w:p>
        </w:tc>
        <w:tc>
          <w:tcPr>
            <w:tcW w:w="630" w:type="dxa"/>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2</w:t>
            </w:r>
          </w:p>
        </w:tc>
        <w:tc>
          <w:tcPr>
            <w:tcW w:w="1288" w:type="dxa"/>
            <w:vMerge/>
            <w:vAlign w:val="center"/>
          </w:tcPr>
          <w:p w:rsidR="00956043" w:rsidRDefault="00956043" w:rsidP="004E67B8">
            <w:pPr>
              <w:spacing w:line="400" w:lineRule="exact"/>
              <w:jc w:val="center"/>
              <w:rPr>
                <w:rFonts w:ascii="Times" w:eastAsia="仿宋_GB2312" w:hAnsi="Times"/>
                <w:szCs w:val="21"/>
              </w:rPr>
            </w:pPr>
          </w:p>
        </w:tc>
      </w:tr>
      <w:tr w:rsidR="00956043" w:rsidTr="004E67B8">
        <w:trPr>
          <w:trHeight w:val="369"/>
          <w:jc w:val="center"/>
        </w:trPr>
        <w:tc>
          <w:tcPr>
            <w:tcW w:w="505" w:type="dxa"/>
            <w:vMerge/>
            <w:tcBorders>
              <w:bottom w:val="single" w:sz="4" w:space="0" w:color="auto"/>
            </w:tcBorders>
            <w:vAlign w:val="center"/>
          </w:tcPr>
          <w:p w:rsidR="00956043" w:rsidRDefault="00956043" w:rsidP="004E67B8">
            <w:pPr>
              <w:spacing w:line="400" w:lineRule="exact"/>
              <w:jc w:val="center"/>
              <w:rPr>
                <w:rFonts w:ascii="Times" w:eastAsia="仿宋_GB2312" w:hAnsi="Times"/>
                <w:szCs w:val="21"/>
              </w:rPr>
            </w:pPr>
          </w:p>
        </w:tc>
        <w:tc>
          <w:tcPr>
            <w:tcW w:w="712" w:type="dxa"/>
            <w:vMerge/>
            <w:vAlign w:val="center"/>
          </w:tcPr>
          <w:p w:rsidR="00956043" w:rsidRDefault="00956043" w:rsidP="004E67B8">
            <w:pPr>
              <w:spacing w:line="400" w:lineRule="exact"/>
              <w:jc w:val="center"/>
              <w:rPr>
                <w:rFonts w:ascii="Times" w:eastAsia="仿宋_GB2312" w:hAnsi="Times"/>
                <w:szCs w:val="21"/>
              </w:rPr>
            </w:pPr>
          </w:p>
        </w:tc>
        <w:tc>
          <w:tcPr>
            <w:tcW w:w="1081" w:type="dxa"/>
            <w:vAlign w:val="center"/>
          </w:tcPr>
          <w:p w:rsidR="00956043" w:rsidRDefault="00956043" w:rsidP="004E67B8">
            <w:pPr>
              <w:spacing w:line="400" w:lineRule="exact"/>
              <w:jc w:val="center"/>
              <w:rPr>
                <w:rFonts w:ascii="Times" w:eastAsia="仿宋_GB2312" w:hAnsi="Times"/>
                <w:szCs w:val="21"/>
              </w:rPr>
            </w:pPr>
          </w:p>
        </w:tc>
        <w:tc>
          <w:tcPr>
            <w:tcW w:w="3884" w:type="dxa"/>
            <w:vAlign w:val="center"/>
          </w:tcPr>
          <w:p w:rsidR="00956043" w:rsidRDefault="00956043" w:rsidP="004E67B8">
            <w:pPr>
              <w:spacing w:line="400" w:lineRule="exact"/>
              <w:rPr>
                <w:rFonts w:ascii="Times" w:eastAsia="仿宋_GB2312" w:hAnsi="Times"/>
                <w:szCs w:val="21"/>
              </w:rPr>
            </w:pPr>
            <w:r>
              <w:rPr>
                <w:rFonts w:ascii="Times" w:eastAsia="仿宋_GB2312" w:hAnsi="Times"/>
                <w:szCs w:val="21"/>
              </w:rPr>
              <w:t>教师职业技能提升训练</w:t>
            </w:r>
          </w:p>
        </w:tc>
        <w:tc>
          <w:tcPr>
            <w:tcW w:w="628" w:type="dxa"/>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36</w:t>
            </w:r>
          </w:p>
        </w:tc>
        <w:tc>
          <w:tcPr>
            <w:tcW w:w="628" w:type="dxa"/>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2</w:t>
            </w:r>
          </w:p>
        </w:tc>
        <w:tc>
          <w:tcPr>
            <w:tcW w:w="630" w:type="dxa"/>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2</w:t>
            </w:r>
          </w:p>
        </w:tc>
        <w:tc>
          <w:tcPr>
            <w:tcW w:w="1288" w:type="dxa"/>
            <w:vMerge/>
            <w:vAlign w:val="center"/>
          </w:tcPr>
          <w:p w:rsidR="00956043" w:rsidRDefault="00956043" w:rsidP="004E67B8">
            <w:pPr>
              <w:spacing w:line="400" w:lineRule="exact"/>
              <w:jc w:val="center"/>
              <w:rPr>
                <w:rFonts w:ascii="Times" w:eastAsia="仿宋_GB2312" w:hAnsi="Times"/>
                <w:szCs w:val="21"/>
              </w:rPr>
            </w:pPr>
          </w:p>
        </w:tc>
      </w:tr>
      <w:tr w:rsidR="00956043" w:rsidTr="004E67B8">
        <w:trPr>
          <w:trHeight w:val="369"/>
          <w:jc w:val="center"/>
        </w:trPr>
        <w:tc>
          <w:tcPr>
            <w:tcW w:w="505" w:type="dxa"/>
            <w:vMerge w:val="restart"/>
            <w:tcBorders>
              <w:top w:val="single" w:sz="4" w:space="0" w:color="auto"/>
            </w:tcBorders>
            <w:vAlign w:val="center"/>
          </w:tcPr>
          <w:p w:rsidR="00956043" w:rsidRDefault="00956043" w:rsidP="004E67B8">
            <w:pPr>
              <w:spacing w:line="240" w:lineRule="exact"/>
              <w:jc w:val="center"/>
              <w:rPr>
                <w:rFonts w:ascii="Times" w:eastAsia="仿宋_GB2312" w:hAnsi="Times"/>
                <w:szCs w:val="21"/>
              </w:rPr>
            </w:pPr>
            <w:r>
              <w:rPr>
                <w:rFonts w:ascii="Times" w:eastAsia="仿宋_GB2312" w:hAnsi="Times"/>
                <w:szCs w:val="21"/>
              </w:rPr>
              <w:t>必修环节</w:t>
            </w:r>
          </w:p>
        </w:tc>
        <w:tc>
          <w:tcPr>
            <w:tcW w:w="712" w:type="dxa"/>
            <w:vMerge w:val="restart"/>
            <w:vAlign w:val="center"/>
          </w:tcPr>
          <w:p w:rsidR="00956043" w:rsidRDefault="00956043" w:rsidP="004E67B8">
            <w:pPr>
              <w:spacing w:line="240" w:lineRule="exact"/>
              <w:jc w:val="center"/>
              <w:rPr>
                <w:rFonts w:ascii="Times" w:eastAsia="仿宋_GB2312" w:hAnsi="Times"/>
                <w:szCs w:val="21"/>
              </w:rPr>
            </w:pPr>
            <w:r>
              <w:rPr>
                <w:rFonts w:ascii="Times" w:eastAsia="仿宋_GB2312" w:hAnsi="Times"/>
                <w:szCs w:val="21"/>
              </w:rPr>
              <w:t>必修环节</w:t>
            </w:r>
          </w:p>
        </w:tc>
        <w:tc>
          <w:tcPr>
            <w:tcW w:w="1081" w:type="dxa"/>
            <w:vAlign w:val="center"/>
          </w:tcPr>
          <w:p w:rsidR="00956043" w:rsidRDefault="00956043" w:rsidP="004E67B8">
            <w:pPr>
              <w:spacing w:line="400" w:lineRule="exact"/>
              <w:jc w:val="center"/>
              <w:rPr>
                <w:rFonts w:ascii="Times" w:eastAsia="仿宋_GB2312" w:hAnsi="Times"/>
                <w:szCs w:val="21"/>
              </w:rPr>
            </w:pPr>
          </w:p>
        </w:tc>
        <w:tc>
          <w:tcPr>
            <w:tcW w:w="3884" w:type="dxa"/>
            <w:vAlign w:val="center"/>
          </w:tcPr>
          <w:p w:rsidR="00956043" w:rsidRDefault="00956043" w:rsidP="004E67B8">
            <w:pPr>
              <w:spacing w:line="400" w:lineRule="exact"/>
              <w:rPr>
                <w:rFonts w:ascii="Times" w:eastAsia="仿宋_GB2312" w:hAnsi="Times"/>
                <w:szCs w:val="21"/>
              </w:rPr>
            </w:pPr>
            <w:r>
              <w:rPr>
                <w:rFonts w:ascii="Times" w:eastAsia="仿宋_GB2312" w:hAnsi="Times"/>
                <w:szCs w:val="21"/>
              </w:rPr>
              <w:t>参加学术活动至少</w:t>
            </w:r>
            <w:r>
              <w:rPr>
                <w:rFonts w:ascii="Times" w:eastAsia="仿宋_GB2312" w:hAnsi="Times"/>
                <w:szCs w:val="21"/>
              </w:rPr>
              <w:t>10</w:t>
            </w:r>
            <w:r>
              <w:rPr>
                <w:rFonts w:ascii="Times" w:eastAsia="仿宋_GB2312" w:hAnsi="Times"/>
                <w:szCs w:val="21"/>
              </w:rPr>
              <w:t>次做公开学术报告</w:t>
            </w:r>
            <w:r>
              <w:rPr>
                <w:rFonts w:ascii="Times" w:eastAsia="仿宋_GB2312" w:hAnsi="Times"/>
                <w:szCs w:val="21"/>
              </w:rPr>
              <w:t>1</w:t>
            </w:r>
            <w:r>
              <w:rPr>
                <w:rFonts w:ascii="Times" w:eastAsia="仿宋_GB2312" w:hAnsi="Times"/>
                <w:szCs w:val="21"/>
              </w:rPr>
              <w:t>次</w:t>
            </w:r>
          </w:p>
        </w:tc>
        <w:tc>
          <w:tcPr>
            <w:tcW w:w="628" w:type="dxa"/>
            <w:vAlign w:val="center"/>
          </w:tcPr>
          <w:p w:rsidR="00956043" w:rsidRDefault="00956043" w:rsidP="004E67B8">
            <w:pPr>
              <w:spacing w:line="400" w:lineRule="exact"/>
              <w:jc w:val="center"/>
              <w:rPr>
                <w:rFonts w:ascii="Times" w:eastAsia="仿宋_GB2312" w:hAnsi="Times"/>
                <w:szCs w:val="21"/>
              </w:rPr>
            </w:pPr>
          </w:p>
        </w:tc>
        <w:tc>
          <w:tcPr>
            <w:tcW w:w="628" w:type="dxa"/>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2</w:t>
            </w:r>
          </w:p>
        </w:tc>
        <w:tc>
          <w:tcPr>
            <w:tcW w:w="630" w:type="dxa"/>
            <w:vAlign w:val="center"/>
          </w:tcPr>
          <w:p w:rsidR="00956043" w:rsidRDefault="00956043" w:rsidP="004E67B8">
            <w:pPr>
              <w:spacing w:line="400" w:lineRule="exact"/>
              <w:jc w:val="center"/>
              <w:rPr>
                <w:rFonts w:ascii="Times" w:eastAsia="仿宋_GB2312" w:hAnsi="Times"/>
                <w:szCs w:val="21"/>
              </w:rPr>
            </w:pPr>
          </w:p>
        </w:tc>
        <w:tc>
          <w:tcPr>
            <w:tcW w:w="1288" w:type="dxa"/>
            <w:vMerge w:val="restart"/>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共</w:t>
            </w:r>
            <w:r>
              <w:rPr>
                <w:rFonts w:ascii="Times" w:eastAsia="仿宋_GB2312" w:hAnsi="Times"/>
                <w:szCs w:val="21"/>
              </w:rPr>
              <w:t>4</w:t>
            </w:r>
            <w:r>
              <w:rPr>
                <w:rFonts w:ascii="Times" w:eastAsia="仿宋_GB2312" w:hAnsi="Times"/>
                <w:szCs w:val="21"/>
              </w:rPr>
              <w:t>学分</w:t>
            </w:r>
          </w:p>
        </w:tc>
      </w:tr>
      <w:tr w:rsidR="00956043" w:rsidTr="004E67B8">
        <w:trPr>
          <w:trHeight w:val="369"/>
          <w:jc w:val="center"/>
        </w:trPr>
        <w:tc>
          <w:tcPr>
            <w:tcW w:w="505" w:type="dxa"/>
            <w:vMerge/>
            <w:tcBorders>
              <w:bottom w:val="single" w:sz="4" w:space="0" w:color="auto"/>
            </w:tcBorders>
            <w:vAlign w:val="center"/>
          </w:tcPr>
          <w:p w:rsidR="00956043" w:rsidRDefault="00956043" w:rsidP="004E67B8">
            <w:pPr>
              <w:spacing w:line="400" w:lineRule="exact"/>
              <w:jc w:val="center"/>
              <w:rPr>
                <w:rFonts w:ascii="Times" w:eastAsia="仿宋_GB2312" w:hAnsi="Times"/>
                <w:szCs w:val="21"/>
              </w:rPr>
            </w:pPr>
          </w:p>
        </w:tc>
        <w:tc>
          <w:tcPr>
            <w:tcW w:w="712" w:type="dxa"/>
            <w:vMerge/>
            <w:vAlign w:val="center"/>
          </w:tcPr>
          <w:p w:rsidR="00956043" w:rsidRDefault="00956043" w:rsidP="004E67B8">
            <w:pPr>
              <w:spacing w:line="400" w:lineRule="exact"/>
              <w:jc w:val="center"/>
              <w:rPr>
                <w:rFonts w:ascii="Times" w:eastAsia="仿宋_GB2312" w:hAnsi="Times"/>
                <w:szCs w:val="21"/>
              </w:rPr>
            </w:pPr>
          </w:p>
        </w:tc>
        <w:tc>
          <w:tcPr>
            <w:tcW w:w="1081" w:type="dxa"/>
            <w:vAlign w:val="center"/>
          </w:tcPr>
          <w:p w:rsidR="00956043" w:rsidRDefault="00956043" w:rsidP="004E67B8">
            <w:pPr>
              <w:spacing w:line="400" w:lineRule="exact"/>
              <w:jc w:val="center"/>
              <w:rPr>
                <w:rFonts w:ascii="Times" w:eastAsia="仿宋_GB2312" w:hAnsi="Times"/>
                <w:szCs w:val="21"/>
              </w:rPr>
            </w:pPr>
          </w:p>
        </w:tc>
        <w:tc>
          <w:tcPr>
            <w:tcW w:w="3884" w:type="dxa"/>
            <w:vAlign w:val="center"/>
          </w:tcPr>
          <w:p w:rsidR="00956043" w:rsidRDefault="00956043" w:rsidP="004E67B8">
            <w:pPr>
              <w:spacing w:line="400" w:lineRule="exact"/>
              <w:rPr>
                <w:rFonts w:ascii="Times" w:eastAsia="仿宋_GB2312" w:hAnsi="Times"/>
                <w:szCs w:val="21"/>
              </w:rPr>
            </w:pPr>
            <w:r>
              <w:rPr>
                <w:rFonts w:ascii="Times" w:eastAsia="仿宋_GB2312" w:hAnsi="Times"/>
                <w:szCs w:val="21"/>
              </w:rPr>
              <w:t>教学实践、工程实践及社会实践</w:t>
            </w:r>
          </w:p>
        </w:tc>
        <w:tc>
          <w:tcPr>
            <w:tcW w:w="628" w:type="dxa"/>
            <w:vAlign w:val="center"/>
          </w:tcPr>
          <w:p w:rsidR="00956043" w:rsidRDefault="00956043" w:rsidP="004E67B8">
            <w:pPr>
              <w:spacing w:line="400" w:lineRule="exact"/>
              <w:jc w:val="center"/>
              <w:rPr>
                <w:rFonts w:ascii="Times" w:eastAsia="仿宋_GB2312" w:hAnsi="Times"/>
                <w:szCs w:val="21"/>
              </w:rPr>
            </w:pPr>
          </w:p>
        </w:tc>
        <w:tc>
          <w:tcPr>
            <w:tcW w:w="628" w:type="dxa"/>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2</w:t>
            </w:r>
          </w:p>
        </w:tc>
        <w:tc>
          <w:tcPr>
            <w:tcW w:w="630" w:type="dxa"/>
            <w:vAlign w:val="center"/>
          </w:tcPr>
          <w:p w:rsidR="00956043" w:rsidRDefault="00956043" w:rsidP="004E67B8">
            <w:pPr>
              <w:spacing w:line="400" w:lineRule="exact"/>
              <w:jc w:val="center"/>
              <w:rPr>
                <w:rFonts w:ascii="Times" w:eastAsia="仿宋_GB2312" w:hAnsi="Times"/>
                <w:szCs w:val="21"/>
              </w:rPr>
            </w:pPr>
          </w:p>
        </w:tc>
        <w:tc>
          <w:tcPr>
            <w:tcW w:w="1288" w:type="dxa"/>
            <w:vMerge/>
            <w:vAlign w:val="center"/>
          </w:tcPr>
          <w:p w:rsidR="00956043" w:rsidRDefault="00956043" w:rsidP="004E67B8">
            <w:pPr>
              <w:spacing w:line="400" w:lineRule="exact"/>
              <w:jc w:val="center"/>
              <w:rPr>
                <w:rFonts w:ascii="Times" w:eastAsia="仿宋_GB2312" w:hAnsi="Times"/>
                <w:szCs w:val="21"/>
              </w:rPr>
            </w:pPr>
          </w:p>
        </w:tc>
      </w:tr>
      <w:tr w:rsidR="00956043" w:rsidTr="004E67B8">
        <w:trPr>
          <w:trHeight w:val="369"/>
          <w:jc w:val="center"/>
        </w:trPr>
        <w:tc>
          <w:tcPr>
            <w:tcW w:w="505" w:type="dxa"/>
            <w:vMerge w:val="restart"/>
            <w:tcBorders>
              <w:top w:val="single" w:sz="4" w:space="0" w:color="auto"/>
            </w:tcBorders>
            <w:vAlign w:val="center"/>
          </w:tcPr>
          <w:p w:rsidR="00956043" w:rsidRDefault="00956043" w:rsidP="004E67B8">
            <w:pPr>
              <w:spacing w:line="400" w:lineRule="exact"/>
              <w:jc w:val="center"/>
              <w:rPr>
                <w:rFonts w:ascii="Times" w:eastAsia="仿宋_GB2312" w:hAnsi="Times"/>
                <w:szCs w:val="21"/>
              </w:rPr>
            </w:pPr>
          </w:p>
        </w:tc>
        <w:tc>
          <w:tcPr>
            <w:tcW w:w="712" w:type="dxa"/>
            <w:vMerge w:val="restart"/>
            <w:vAlign w:val="center"/>
          </w:tcPr>
          <w:p w:rsidR="00956043" w:rsidRDefault="00956043" w:rsidP="004E67B8">
            <w:pPr>
              <w:spacing w:line="300" w:lineRule="exact"/>
              <w:jc w:val="center"/>
              <w:rPr>
                <w:rFonts w:ascii="Times" w:eastAsia="仿宋_GB2312" w:hAnsi="Times"/>
                <w:b/>
                <w:bCs/>
                <w:szCs w:val="21"/>
              </w:rPr>
            </w:pPr>
            <w:r>
              <w:rPr>
                <w:rFonts w:ascii="Times" w:eastAsia="仿宋_GB2312" w:hAnsi="Times"/>
                <w:kern w:val="0"/>
                <w:szCs w:val="21"/>
              </w:rPr>
              <w:t>补修课程</w:t>
            </w:r>
          </w:p>
        </w:tc>
        <w:tc>
          <w:tcPr>
            <w:tcW w:w="1081" w:type="dxa"/>
            <w:vAlign w:val="center"/>
          </w:tcPr>
          <w:p w:rsidR="00956043" w:rsidRDefault="00956043" w:rsidP="004E67B8">
            <w:pPr>
              <w:spacing w:line="400" w:lineRule="exact"/>
              <w:jc w:val="center"/>
              <w:rPr>
                <w:rFonts w:ascii="Times" w:eastAsia="仿宋_GB2312" w:hAnsi="Times"/>
                <w:szCs w:val="21"/>
              </w:rPr>
            </w:pPr>
          </w:p>
        </w:tc>
        <w:tc>
          <w:tcPr>
            <w:tcW w:w="3884" w:type="dxa"/>
            <w:vAlign w:val="center"/>
          </w:tcPr>
          <w:p w:rsidR="00956043" w:rsidRDefault="00956043" w:rsidP="004E67B8">
            <w:pPr>
              <w:spacing w:line="400" w:lineRule="exact"/>
              <w:jc w:val="center"/>
              <w:rPr>
                <w:rFonts w:ascii="Times" w:eastAsia="仿宋_GB2312" w:hAnsi="Times"/>
                <w:szCs w:val="21"/>
              </w:rPr>
            </w:pPr>
          </w:p>
        </w:tc>
        <w:tc>
          <w:tcPr>
            <w:tcW w:w="628" w:type="dxa"/>
            <w:vAlign w:val="center"/>
          </w:tcPr>
          <w:p w:rsidR="00956043" w:rsidRDefault="00956043" w:rsidP="004E67B8">
            <w:pPr>
              <w:spacing w:line="400" w:lineRule="exact"/>
              <w:jc w:val="center"/>
              <w:rPr>
                <w:rFonts w:ascii="Times" w:eastAsia="仿宋_GB2312" w:hAnsi="Times"/>
                <w:szCs w:val="21"/>
              </w:rPr>
            </w:pPr>
          </w:p>
        </w:tc>
        <w:tc>
          <w:tcPr>
            <w:tcW w:w="628" w:type="dxa"/>
            <w:vAlign w:val="center"/>
          </w:tcPr>
          <w:p w:rsidR="00956043" w:rsidRDefault="00956043" w:rsidP="004E67B8">
            <w:pPr>
              <w:spacing w:line="400" w:lineRule="exact"/>
              <w:jc w:val="center"/>
              <w:rPr>
                <w:rFonts w:ascii="Times" w:eastAsia="仿宋_GB2312" w:hAnsi="Times"/>
                <w:szCs w:val="21"/>
              </w:rPr>
            </w:pPr>
          </w:p>
        </w:tc>
        <w:tc>
          <w:tcPr>
            <w:tcW w:w="630" w:type="dxa"/>
            <w:vAlign w:val="center"/>
          </w:tcPr>
          <w:p w:rsidR="00956043" w:rsidRDefault="00956043" w:rsidP="004E67B8">
            <w:pPr>
              <w:spacing w:line="400" w:lineRule="exact"/>
              <w:jc w:val="center"/>
              <w:rPr>
                <w:rFonts w:ascii="Times" w:eastAsia="仿宋_GB2312" w:hAnsi="Times"/>
                <w:szCs w:val="21"/>
              </w:rPr>
            </w:pPr>
          </w:p>
        </w:tc>
        <w:tc>
          <w:tcPr>
            <w:tcW w:w="1288" w:type="dxa"/>
            <w:vMerge w:val="restart"/>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不计学分</w:t>
            </w:r>
          </w:p>
        </w:tc>
      </w:tr>
      <w:tr w:rsidR="00956043" w:rsidTr="004E67B8">
        <w:trPr>
          <w:trHeight w:val="369"/>
          <w:jc w:val="center"/>
        </w:trPr>
        <w:tc>
          <w:tcPr>
            <w:tcW w:w="505" w:type="dxa"/>
            <w:vMerge/>
            <w:vAlign w:val="center"/>
          </w:tcPr>
          <w:p w:rsidR="00956043" w:rsidRDefault="00956043" w:rsidP="004E67B8">
            <w:pPr>
              <w:spacing w:line="400" w:lineRule="exact"/>
              <w:jc w:val="center"/>
              <w:rPr>
                <w:rFonts w:ascii="Times" w:eastAsia="仿宋_GB2312" w:hAnsi="Times"/>
                <w:szCs w:val="21"/>
              </w:rPr>
            </w:pPr>
          </w:p>
        </w:tc>
        <w:tc>
          <w:tcPr>
            <w:tcW w:w="712" w:type="dxa"/>
            <w:vMerge/>
            <w:vAlign w:val="center"/>
          </w:tcPr>
          <w:p w:rsidR="00956043" w:rsidRDefault="00956043" w:rsidP="004E67B8">
            <w:pPr>
              <w:spacing w:line="400" w:lineRule="exact"/>
              <w:jc w:val="center"/>
              <w:rPr>
                <w:rFonts w:ascii="Times" w:eastAsia="仿宋_GB2312" w:hAnsi="Times"/>
                <w:kern w:val="0"/>
                <w:szCs w:val="21"/>
              </w:rPr>
            </w:pPr>
          </w:p>
        </w:tc>
        <w:tc>
          <w:tcPr>
            <w:tcW w:w="1081" w:type="dxa"/>
            <w:vAlign w:val="center"/>
          </w:tcPr>
          <w:p w:rsidR="00956043" w:rsidRDefault="00956043" w:rsidP="004E67B8">
            <w:pPr>
              <w:spacing w:line="400" w:lineRule="exact"/>
              <w:jc w:val="center"/>
              <w:rPr>
                <w:rFonts w:ascii="Times" w:eastAsia="仿宋_GB2312" w:hAnsi="Times"/>
                <w:szCs w:val="21"/>
              </w:rPr>
            </w:pPr>
          </w:p>
        </w:tc>
        <w:tc>
          <w:tcPr>
            <w:tcW w:w="3884" w:type="dxa"/>
            <w:vAlign w:val="center"/>
          </w:tcPr>
          <w:p w:rsidR="00956043" w:rsidRDefault="00956043" w:rsidP="004E67B8">
            <w:pPr>
              <w:spacing w:line="400" w:lineRule="exact"/>
              <w:jc w:val="center"/>
              <w:rPr>
                <w:rFonts w:ascii="Times" w:eastAsia="仿宋_GB2312" w:hAnsi="Times"/>
                <w:szCs w:val="21"/>
              </w:rPr>
            </w:pPr>
          </w:p>
        </w:tc>
        <w:tc>
          <w:tcPr>
            <w:tcW w:w="628" w:type="dxa"/>
            <w:vAlign w:val="center"/>
          </w:tcPr>
          <w:p w:rsidR="00956043" w:rsidRDefault="00956043" w:rsidP="004E67B8">
            <w:pPr>
              <w:spacing w:line="400" w:lineRule="exact"/>
              <w:jc w:val="center"/>
              <w:rPr>
                <w:rFonts w:ascii="Times" w:eastAsia="仿宋_GB2312" w:hAnsi="Times"/>
                <w:szCs w:val="21"/>
              </w:rPr>
            </w:pPr>
          </w:p>
        </w:tc>
        <w:tc>
          <w:tcPr>
            <w:tcW w:w="628" w:type="dxa"/>
            <w:vAlign w:val="center"/>
          </w:tcPr>
          <w:p w:rsidR="00956043" w:rsidRDefault="00956043" w:rsidP="004E67B8">
            <w:pPr>
              <w:spacing w:line="400" w:lineRule="exact"/>
              <w:jc w:val="center"/>
              <w:rPr>
                <w:rFonts w:ascii="Times" w:eastAsia="仿宋_GB2312" w:hAnsi="Times"/>
                <w:szCs w:val="21"/>
              </w:rPr>
            </w:pPr>
          </w:p>
        </w:tc>
        <w:tc>
          <w:tcPr>
            <w:tcW w:w="630" w:type="dxa"/>
            <w:vAlign w:val="center"/>
          </w:tcPr>
          <w:p w:rsidR="00956043" w:rsidRDefault="00956043" w:rsidP="004E67B8">
            <w:pPr>
              <w:spacing w:line="400" w:lineRule="exact"/>
              <w:jc w:val="center"/>
              <w:rPr>
                <w:rFonts w:ascii="Times" w:eastAsia="仿宋_GB2312" w:hAnsi="Times"/>
                <w:szCs w:val="21"/>
              </w:rPr>
            </w:pPr>
          </w:p>
        </w:tc>
        <w:tc>
          <w:tcPr>
            <w:tcW w:w="1288" w:type="dxa"/>
            <w:vMerge/>
            <w:vAlign w:val="center"/>
          </w:tcPr>
          <w:p w:rsidR="00956043" w:rsidRDefault="00956043" w:rsidP="004E67B8">
            <w:pPr>
              <w:spacing w:line="400" w:lineRule="exact"/>
              <w:jc w:val="center"/>
              <w:rPr>
                <w:rFonts w:ascii="Times" w:eastAsia="仿宋_GB2312" w:hAnsi="Times"/>
                <w:szCs w:val="21"/>
              </w:rPr>
            </w:pPr>
          </w:p>
        </w:tc>
      </w:tr>
      <w:tr w:rsidR="00956043" w:rsidTr="004E67B8">
        <w:trPr>
          <w:trHeight w:val="369"/>
          <w:jc w:val="center"/>
        </w:trPr>
        <w:tc>
          <w:tcPr>
            <w:tcW w:w="505" w:type="dxa"/>
            <w:vMerge/>
            <w:vAlign w:val="center"/>
          </w:tcPr>
          <w:p w:rsidR="00956043" w:rsidRDefault="00956043" w:rsidP="004E67B8">
            <w:pPr>
              <w:spacing w:line="400" w:lineRule="exact"/>
              <w:jc w:val="center"/>
              <w:rPr>
                <w:rFonts w:ascii="Times" w:eastAsia="仿宋_GB2312" w:hAnsi="Times"/>
                <w:szCs w:val="21"/>
              </w:rPr>
            </w:pPr>
          </w:p>
        </w:tc>
        <w:tc>
          <w:tcPr>
            <w:tcW w:w="712" w:type="dxa"/>
            <w:vMerge/>
            <w:vAlign w:val="center"/>
          </w:tcPr>
          <w:p w:rsidR="00956043" w:rsidRDefault="00956043" w:rsidP="004E67B8">
            <w:pPr>
              <w:spacing w:line="400" w:lineRule="exact"/>
              <w:jc w:val="center"/>
              <w:rPr>
                <w:rFonts w:ascii="Times" w:eastAsia="仿宋_GB2312" w:hAnsi="Times"/>
                <w:szCs w:val="21"/>
              </w:rPr>
            </w:pPr>
          </w:p>
        </w:tc>
        <w:tc>
          <w:tcPr>
            <w:tcW w:w="1081" w:type="dxa"/>
            <w:vAlign w:val="center"/>
          </w:tcPr>
          <w:p w:rsidR="00956043" w:rsidRDefault="00956043" w:rsidP="004E67B8">
            <w:pPr>
              <w:spacing w:line="400" w:lineRule="exact"/>
              <w:jc w:val="center"/>
              <w:rPr>
                <w:rFonts w:ascii="Times" w:eastAsia="仿宋_GB2312" w:hAnsi="Times"/>
                <w:szCs w:val="21"/>
              </w:rPr>
            </w:pPr>
          </w:p>
        </w:tc>
        <w:tc>
          <w:tcPr>
            <w:tcW w:w="3884" w:type="dxa"/>
            <w:tcBorders>
              <w:right w:val="single" w:sz="4" w:space="0" w:color="auto"/>
            </w:tcBorders>
            <w:vAlign w:val="center"/>
          </w:tcPr>
          <w:p w:rsidR="00956043" w:rsidRDefault="00956043" w:rsidP="004E67B8">
            <w:pPr>
              <w:spacing w:line="400" w:lineRule="exact"/>
              <w:jc w:val="center"/>
              <w:rPr>
                <w:rFonts w:ascii="Times" w:eastAsia="仿宋_GB2312" w:hAnsi="Times"/>
                <w:szCs w:val="21"/>
              </w:rPr>
            </w:pPr>
          </w:p>
        </w:tc>
        <w:tc>
          <w:tcPr>
            <w:tcW w:w="628" w:type="dxa"/>
            <w:tcBorders>
              <w:left w:val="single" w:sz="4" w:space="0" w:color="auto"/>
            </w:tcBorders>
            <w:vAlign w:val="center"/>
          </w:tcPr>
          <w:p w:rsidR="00956043" w:rsidRDefault="00956043" w:rsidP="004E67B8">
            <w:pPr>
              <w:spacing w:line="400" w:lineRule="exact"/>
              <w:jc w:val="center"/>
              <w:rPr>
                <w:rFonts w:ascii="Times" w:eastAsia="仿宋_GB2312" w:hAnsi="Times"/>
                <w:szCs w:val="21"/>
              </w:rPr>
            </w:pPr>
          </w:p>
        </w:tc>
        <w:tc>
          <w:tcPr>
            <w:tcW w:w="628" w:type="dxa"/>
            <w:tcBorders>
              <w:bottom w:val="single" w:sz="4" w:space="0" w:color="auto"/>
            </w:tcBorders>
            <w:vAlign w:val="center"/>
          </w:tcPr>
          <w:p w:rsidR="00956043" w:rsidRDefault="00956043" w:rsidP="004E67B8">
            <w:pPr>
              <w:spacing w:line="400" w:lineRule="exact"/>
              <w:jc w:val="center"/>
              <w:rPr>
                <w:rFonts w:ascii="Times" w:eastAsia="仿宋_GB2312" w:hAnsi="Times"/>
                <w:szCs w:val="21"/>
              </w:rPr>
            </w:pPr>
          </w:p>
        </w:tc>
        <w:tc>
          <w:tcPr>
            <w:tcW w:w="630" w:type="dxa"/>
            <w:tcBorders>
              <w:bottom w:val="single" w:sz="4" w:space="0" w:color="auto"/>
            </w:tcBorders>
            <w:vAlign w:val="center"/>
          </w:tcPr>
          <w:p w:rsidR="00956043" w:rsidRDefault="00956043" w:rsidP="004E67B8">
            <w:pPr>
              <w:spacing w:line="400" w:lineRule="exact"/>
              <w:jc w:val="center"/>
              <w:rPr>
                <w:rFonts w:ascii="Times" w:eastAsia="仿宋_GB2312" w:hAnsi="Times"/>
                <w:szCs w:val="21"/>
              </w:rPr>
            </w:pPr>
          </w:p>
        </w:tc>
        <w:tc>
          <w:tcPr>
            <w:tcW w:w="1288" w:type="dxa"/>
            <w:vMerge/>
            <w:tcBorders>
              <w:bottom w:val="single" w:sz="4" w:space="0" w:color="auto"/>
            </w:tcBorders>
            <w:vAlign w:val="center"/>
          </w:tcPr>
          <w:p w:rsidR="00956043" w:rsidRDefault="00956043" w:rsidP="004E67B8">
            <w:pPr>
              <w:spacing w:line="400" w:lineRule="exact"/>
              <w:jc w:val="center"/>
              <w:rPr>
                <w:rFonts w:ascii="Times" w:eastAsia="仿宋_GB2312" w:hAnsi="Times"/>
                <w:szCs w:val="21"/>
              </w:rPr>
            </w:pPr>
          </w:p>
        </w:tc>
      </w:tr>
      <w:tr w:rsidR="00956043" w:rsidTr="004E67B8">
        <w:trPr>
          <w:trHeight w:val="420"/>
          <w:jc w:val="center"/>
        </w:trPr>
        <w:tc>
          <w:tcPr>
            <w:tcW w:w="505" w:type="dxa"/>
            <w:vMerge w:val="restart"/>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说明</w:t>
            </w:r>
          </w:p>
        </w:tc>
        <w:tc>
          <w:tcPr>
            <w:tcW w:w="5677" w:type="dxa"/>
            <w:gridSpan w:val="3"/>
            <w:vMerge w:val="restart"/>
            <w:tcBorders>
              <w:right w:val="single" w:sz="4" w:space="0" w:color="auto"/>
            </w:tcBorders>
            <w:vAlign w:val="center"/>
          </w:tcPr>
          <w:p w:rsidR="00956043" w:rsidRDefault="00956043" w:rsidP="004E67B8">
            <w:pPr>
              <w:spacing w:line="400" w:lineRule="exact"/>
              <w:ind w:left="315" w:hangingChars="150" w:hanging="315"/>
              <w:rPr>
                <w:rFonts w:ascii="Times" w:eastAsia="仿宋_GB2312" w:hAnsi="Times"/>
                <w:szCs w:val="21"/>
              </w:rPr>
            </w:pPr>
            <w:r>
              <w:rPr>
                <w:rFonts w:ascii="Times" w:eastAsia="仿宋_GB2312" w:hAnsi="Times"/>
                <w:szCs w:val="21"/>
              </w:rPr>
              <w:t>1</w:t>
            </w:r>
            <w:r>
              <w:rPr>
                <w:rFonts w:ascii="Times" w:eastAsia="仿宋_GB2312" w:hAnsi="Times"/>
                <w:szCs w:val="21"/>
              </w:rPr>
              <w:t>、学分定额为</w:t>
            </w:r>
            <w:r>
              <w:rPr>
                <w:rFonts w:ascii="Times" w:eastAsia="仿宋_GB2312" w:hAnsi="Times"/>
                <w:szCs w:val="21"/>
              </w:rPr>
              <w:t>34</w:t>
            </w:r>
            <w:r>
              <w:rPr>
                <w:rFonts w:ascii="Times" w:eastAsia="仿宋_GB2312" w:hAnsi="Times"/>
                <w:szCs w:val="21"/>
              </w:rPr>
              <w:t>学分，包括课程学分</w:t>
            </w:r>
            <w:r>
              <w:rPr>
                <w:rFonts w:ascii="Times" w:eastAsia="仿宋_GB2312" w:hAnsi="Times"/>
                <w:szCs w:val="21"/>
              </w:rPr>
              <w:t>30</w:t>
            </w:r>
            <w:r>
              <w:rPr>
                <w:rFonts w:ascii="Times" w:eastAsia="仿宋_GB2312" w:hAnsi="Times"/>
                <w:szCs w:val="21"/>
              </w:rPr>
              <w:t>分，学术活动、实践环节各占</w:t>
            </w:r>
            <w:r>
              <w:rPr>
                <w:rFonts w:ascii="Times" w:eastAsia="仿宋_GB2312" w:hAnsi="Times"/>
                <w:szCs w:val="21"/>
              </w:rPr>
              <w:t>2</w:t>
            </w:r>
            <w:r>
              <w:rPr>
                <w:rFonts w:ascii="Times" w:eastAsia="仿宋_GB2312" w:hAnsi="Times"/>
                <w:szCs w:val="21"/>
              </w:rPr>
              <w:t>学分，学位论文不计学分。</w:t>
            </w:r>
          </w:p>
          <w:p w:rsidR="00956043" w:rsidRDefault="00956043" w:rsidP="004E67B8">
            <w:pPr>
              <w:spacing w:line="400" w:lineRule="exact"/>
              <w:rPr>
                <w:rFonts w:ascii="Times" w:eastAsia="仿宋_GB2312" w:hAnsi="Times"/>
                <w:szCs w:val="21"/>
              </w:rPr>
            </w:pPr>
            <w:r>
              <w:rPr>
                <w:rFonts w:ascii="Times" w:eastAsia="仿宋_GB2312" w:hAnsi="Times"/>
                <w:szCs w:val="21"/>
              </w:rPr>
              <w:t>2</w:t>
            </w:r>
            <w:r>
              <w:rPr>
                <w:rFonts w:ascii="Times" w:eastAsia="仿宋_GB2312" w:hAnsi="Times"/>
                <w:szCs w:val="21"/>
              </w:rPr>
              <w:t>、补修课程仅限跨学科、专业和同等学力录取的研究生。</w:t>
            </w:r>
          </w:p>
        </w:tc>
        <w:tc>
          <w:tcPr>
            <w:tcW w:w="628" w:type="dxa"/>
            <w:vMerge w:val="restart"/>
            <w:tcBorders>
              <w:left w:val="single" w:sz="4" w:space="0" w:color="auto"/>
              <w:right w:val="single" w:sz="4" w:space="0" w:color="auto"/>
            </w:tcBorders>
            <w:vAlign w:val="center"/>
          </w:tcPr>
          <w:p w:rsidR="00956043" w:rsidRDefault="00956043" w:rsidP="004E67B8">
            <w:pPr>
              <w:rPr>
                <w:rFonts w:ascii="Times" w:eastAsia="仿宋_GB2312" w:hAnsi="Times"/>
                <w:szCs w:val="21"/>
              </w:rPr>
            </w:pPr>
            <w:r>
              <w:rPr>
                <w:rFonts w:ascii="Times" w:eastAsia="仿宋_GB2312" w:hAnsi="Times"/>
                <w:szCs w:val="21"/>
              </w:rPr>
              <w:t>学分分</w:t>
            </w:r>
            <w:r>
              <w:rPr>
                <w:rFonts w:ascii="Times" w:eastAsia="仿宋_GB2312" w:hAnsi="Times"/>
                <w:szCs w:val="21"/>
              </w:rPr>
              <w:lastRenderedPageBreak/>
              <w:t>配</w:t>
            </w:r>
          </w:p>
        </w:tc>
        <w:tc>
          <w:tcPr>
            <w:tcW w:w="1258" w:type="dxa"/>
            <w:gridSpan w:val="2"/>
            <w:tcBorders>
              <w:top w:val="single" w:sz="4" w:space="0" w:color="auto"/>
              <w:left w:val="single" w:sz="4" w:space="0" w:color="auto"/>
              <w:bottom w:val="single" w:sz="4" w:space="0" w:color="auto"/>
            </w:tcBorders>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lastRenderedPageBreak/>
              <w:t>学位课</w:t>
            </w:r>
          </w:p>
        </w:tc>
        <w:tc>
          <w:tcPr>
            <w:tcW w:w="1288" w:type="dxa"/>
            <w:tcBorders>
              <w:bottom w:val="single" w:sz="4" w:space="0" w:color="auto"/>
            </w:tcBorders>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学分</w:t>
            </w:r>
          </w:p>
        </w:tc>
      </w:tr>
      <w:tr w:rsidR="00956043" w:rsidTr="004E67B8">
        <w:trPr>
          <w:trHeight w:val="450"/>
          <w:jc w:val="center"/>
        </w:trPr>
        <w:tc>
          <w:tcPr>
            <w:tcW w:w="505" w:type="dxa"/>
            <w:vMerge/>
            <w:vAlign w:val="center"/>
          </w:tcPr>
          <w:p w:rsidR="00956043" w:rsidRDefault="00956043" w:rsidP="004E67B8">
            <w:pPr>
              <w:spacing w:line="400" w:lineRule="exact"/>
              <w:jc w:val="center"/>
              <w:rPr>
                <w:rFonts w:ascii="Times" w:eastAsia="仿宋_GB2312" w:hAnsi="Times"/>
                <w:szCs w:val="21"/>
              </w:rPr>
            </w:pPr>
          </w:p>
        </w:tc>
        <w:tc>
          <w:tcPr>
            <w:tcW w:w="5677" w:type="dxa"/>
            <w:gridSpan w:val="3"/>
            <w:vMerge/>
            <w:tcBorders>
              <w:right w:val="single" w:sz="4" w:space="0" w:color="auto"/>
            </w:tcBorders>
            <w:vAlign w:val="center"/>
          </w:tcPr>
          <w:p w:rsidR="00956043" w:rsidRDefault="00956043" w:rsidP="004E67B8">
            <w:pPr>
              <w:rPr>
                <w:rFonts w:ascii="Times" w:eastAsia="仿宋_GB2312" w:hAnsi="Times"/>
                <w:szCs w:val="21"/>
              </w:rPr>
            </w:pPr>
          </w:p>
        </w:tc>
        <w:tc>
          <w:tcPr>
            <w:tcW w:w="628" w:type="dxa"/>
            <w:vMerge/>
            <w:tcBorders>
              <w:left w:val="single" w:sz="4" w:space="0" w:color="auto"/>
              <w:right w:val="single" w:sz="4" w:space="0" w:color="auto"/>
            </w:tcBorders>
            <w:vAlign w:val="center"/>
          </w:tcPr>
          <w:p w:rsidR="00956043" w:rsidRDefault="00956043" w:rsidP="004E67B8">
            <w:pPr>
              <w:rPr>
                <w:rFonts w:ascii="Times" w:eastAsia="仿宋_GB2312" w:hAnsi="Times"/>
                <w:szCs w:val="21"/>
              </w:rPr>
            </w:pPr>
          </w:p>
        </w:tc>
        <w:tc>
          <w:tcPr>
            <w:tcW w:w="1258" w:type="dxa"/>
            <w:gridSpan w:val="2"/>
            <w:tcBorders>
              <w:top w:val="single" w:sz="4" w:space="0" w:color="auto"/>
              <w:left w:val="single" w:sz="4" w:space="0" w:color="auto"/>
              <w:bottom w:val="single" w:sz="4" w:space="0" w:color="auto"/>
            </w:tcBorders>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非学位课</w:t>
            </w:r>
          </w:p>
        </w:tc>
        <w:tc>
          <w:tcPr>
            <w:tcW w:w="1288" w:type="dxa"/>
            <w:tcBorders>
              <w:top w:val="single" w:sz="4" w:space="0" w:color="auto"/>
              <w:bottom w:val="single" w:sz="4" w:space="0" w:color="auto"/>
            </w:tcBorders>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学分</w:t>
            </w:r>
          </w:p>
        </w:tc>
      </w:tr>
      <w:tr w:rsidR="00956043" w:rsidTr="004E67B8">
        <w:trPr>
          <w:trHeight w:val="300"/>
          <w:jc w:val="center"/>
        </w:trPr>
        <w:tc>
          <w:tcPr>
            <w:tcW w:w="505" w:type="dxa"/>
            <w:vMerge/>
            <w:vAlign w:val="center"/>
          </w:tcPr>
          <w:p w:rsidR="00956043" w:rsidRDefault="00956043" w:rsidP="004E67B8">
            <w:pPr>
              <w:spacing w:line="400" w:lineRule="exact"/>
              <w:jc w:val="center"/>
              <w:rPr>
                <w:rFonts w:ascii="Times" w:eastAsia="仿宋_GB2312" w:hAnsi="Times"/>
                <w:szCs w:val="21"/>
              </w:rPr>
            </w:pPr>
          </w:p>
        </w:tc>
        <w:tc>
          <w:tcPr>
            <w:tcW w:w="5677" w:type="dxa"/>
            <w:gridSpan w:val="3"/>
            <w:vMerge/>
            <w:tcBorders>
              <w:right w:val="single" w:sz="4" w:space="0" w:color="auto"/>
            </w:tcBorders>
            <w:vAlign w:val="center"/>
          </w:tcPr>
          <w:p w:rsidR="00956043" w:rsidRDefault="00956043" w:rsidP="004E67B8">
            <w:pPr>
              <w:rPr>
                <w:rFonts w:ascii="Times" w:eastAsia="仿宋_GB2312" w:hAnsi="Times"/>
                <w:szCs w:val="21"/>
              </w:rPr>
            </w:pPr>
          </w:p>
        </w:tc>
        <w:tc>
          <w:tcPr>
            <w:tcW w:w="628" w:type="dxa"/>
            <w:vMerge/>
            <w:tcBorders>
              <w:left w:val="single" w:sz="4" w:space="0" w:color="auto"/>
              <w:right w:val="single" w:sz="4" w:space="0" w:color="auto"/>
            </w:tcBorders>
            <w:vAlign w:val="center"/>
          </w:tcPr>
          <w:p w:rsidR="00956043" w:rsidRDefault="00956043" w:rsidP="004E67B8">
            <w:pPr>
              <w:rPr>
                <w:rFonts w:ascii="Times" w:eastAsia="仿宋_GB2312" w:hAnsi="Times"/>
                <w:szCs w:val="21"/>
              </w:rPr>
            </w:pPr>
          </w:p>
        </w:tc>
        <w:tc>
          <w:tcPr>
            <w:tcW w:w="1258" w:type="dxa"/>
            <w:gridSpan w:val="2"/>
            <w:tcBorders>
              <w:top w:val="single" w:sz="4" w:space="0" w:color="auto"/>
              <w:left w:val="single" w:sz="4" w:space="0" w:color="auto"/>
            </w:tcBorders>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必修环节</w:t>
            </w:r>
          </w:p>
        </w:tc>
        <w:tc>
          <w:tcPr>
            <w:tcW w:w="1288" w:type="dxa"/>
            <w:tcBorders>
              <w:top w:val="single" w:sz="4" w:space="0" w:color="auto"/>
            </w:tcBorders>
            <w:vAlign w:val="center"/>
          </w:tcPr>
          <w:p w:rsidR="00956043" w:rsidRDefault="00956043" w:rsidP="004E67B8">
            <w:pPr>
              <w:spacing w:line="400" w:lineRule="exact"/>
              <w:jc w:val="center"/>
              <w:rPr>
                <w:rFonts w:ascii="Times" w:eastAsia="仿宋_GB2312" w:hAnsi="Times"/>
                <w:szCs w:val="21"/>
              </w:rPr>
            </w:pPr>
            <w:r>
              <w:rPr>
                <w:rFonts w:ascii="Times" w:eastAsia="仿宋_GB2312" w:hAnsi="Times"/>
                <w:szCs w:val="21"/>
              </w:rPr>
              <w:t>学分</w:t>
            </w:r>
          </w:p>
        </w:tc>
      </w:tr>
    </w:tbl>
    <w:p w:rsidR="00956043" w:rsidRDefault="00956043" w:rsidP="00956043">
      <w:pPr>
        <w:spacing w:line="460" w:lineRule="exact"/>
        <w:ind w:firstLineChars="49" w:firstLine="103"/>
        <w:rPr>
          <w:rFonts w:ascii="Times" w:eastAsia="仿宋_GB2312" w:hAnsi="Times"/>
          <w:szCs w:val="21"/>
        </w:rPr>
      </w:pPr>
      <w:r>
        <w:rPr>
          <w:rFonts w:ascii="Times"/>
          <w:bCs/>
          <w:szCs w:val="21"/>
        </w:rPr>
        <w:lastRenderedPageBreak/>
        <w:t>注</w:t>
      </w:r>
      <w:r>
        <w:rPr>
          <w:rFonts w:ascii="Times" w:hAnsi="Times"/>
          <w:bCs/>
          <w:szCs w:val="21"/>
        </w:rPr>
        <w:t>:</w:t>
      </w:r>
      <w:r>
        <w:rPr>
          <w:rFonts w:ascii="Times" w:eastAsia="仿宋_GB2312" w:hAnsi="Times"/>
          <w:szCs w:val="21"/>
        </w:rPr>
        <w:t xml:space="preserve"> </w:t>
      </w:r>
      <w:r>
        <w:rPr>
          <w:rFonts w:ascii="Times" w:eastAsia="仿宋_GB2312"/>
          <w:szCs w:val="21"/>
        </w:rPr>
        <w:t>教学实践一般安排在第三学期进行；社会实践一般安排在第一学年末的暑假里进行。</w:t>
      </w:r>
    </w:p>
    <w:p w:rsidR="009C7FC0" w:rsidRDefault="009C7FC0" w:rsidP="00B700C5">
      <w:pPr>
        <w:ind w:firstLine="420"/>
      </w:pPr>
    </w:p>
    <w:sectPr w:rsidR="009C7FC0" w:rsidSect="009C7F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华文行楷">
    <w:altName w:val="微软雅黑"/>
    <w:charset w:val="86"/>
    <w:family w:val="auto"/>
    <w:pitch w:val="variable"/>
    <w:sig w:usb0="00000000" w:usb1="080F0000" w:usb2="00000010" w:usb3="00000000" w:csb0="00040000" w:csb1="00000000"/>
  </w:font>
  <w:font w:name="方正小标宋简体">
    <w:altName w:val="宋体"/>
    <w:charset w:val="86"/>
    <w:family w:val="auto"/>
    <w:pitch w:val="variable"/>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WinCharSetFFFF-H">
    <w:altName w:val="宋体"/>
    <w:charset w:val="86"/>
    <w:family w:val="auto"/>
    <w:pitch w:val="default"/>
    <w:sig w:usb0="00000001" w:usb1="080E0000" w:usb2="00000010" w:usb3="00000000" w:csb0="00040000" w:csb1="00000000"/>
  </w:font>
  <w:font w:name="隶书">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6043"/>
    <w:rsid w:val="006427C3"/>
    <w:rsid w:val="00956043"/>
    <w:rsid w:val="009C7FC0"/>
    <w:rsid w:val="00B700C5"/>
    <w:rsid w:val="00E863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043"/>
    <w:pPr>
      <w:widowControl w:val="0"/>
      <w:spacing w:line="240" w:lineRule="auto"/>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 Char"/>
    <w:basedOn w:val="a"/>
    <w:rsid w:val="00956043"/>
    <w:pPr>
      <w:widowControl/>
      <w:spacing w:after="160" w:line="240" w:lineRule="exact"/>
      <w:jc w:val="left"/>
    </w:pPr>
  </w:style>
  <w:style w:type="paragraph" w:customStyle="1" w:styleId="a3">
    <w:name w:val="a"/>
    <w:basedOn w:val="a"/>
    <w:rsid w:val="00956043"/>
    <w:pPr>
      <w:widowControl/>
      <w:spacing w:before="100" w:beforeAutospacing="1" w:after="100" w:afterAutospacing="1"/>
      <w:jc w:val="left"/>
    </w:pPr>
    <w:rPr>
      <w:rFonts w:ascii="宋体" w:hAnsi="宋体"/>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2017-04-05T01:29:00Z</dcterms:created>
  <dcterms:modified xsi:type="dcterms:W3CDTF">2017-04-05T01:30:00Z</dcterms:modified>
</cp:coreProperties>
</file>